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9"/>
        <w:gridCol w:w="1782"/>
        <w:gridCol w:w="4227"/>
        <w:gridCol w:w="1641"/>
        <w:gridCol w:w="1051"/>
        <w:gridCol w:w="1223"/>
        <w:gridCol w:w="249"/>
      </w:tblGrid>
      <w:tr w:rsidR="00A30C68" w:rsidRPr="00975E12" w:rsidTr="00975E12">
        <w:trPr>
          <w:trHeight w:hRule="exact" w:val="1134"/>
        </w:trPr>
        <w:tc>
          <w:tcPr>
            <w:tcW w:w="10422" w:type="dxa"/>
            <w:gridSpan w:val="7"/>
            <w:vAlign w:val="center"/>
          </w:tcPr>
          <w:p w:rsidR="000056FD" w:rsidRPr="00975E12" w:rsidRDefault="00E51574" w:rsidP="00A21EDF">
            <w:pPr>
              <w:ind w:left="567"/>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3025775</wp:posOffset>
                  </wp:positionH>
                  <wp:positionV relativeFrom="paragraph">
                    <wp:posOffset>-614680</wp:posOffset>
                  </wp:positionV>
                  <wp:extent cx="455295" cy="574675"/>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7" cstate="print"/>
                          <a:srcRect/>
                          <a:stretch>
                            <a:fillRect/>
                          </a:stretch>
                        </pic:blipFill>
                        <pic:spPr bwMode="auto">
                          <a:xfrm>
                            <a:off x="0" y="0"/>
                            <a:ext cx="455295" cy="574675"/>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A21EDF">
            <w:pPr>
              <w:ind w:left="567"/>
              <w:jc w:val="center"/>
              <w:rPr>
                <w:b/>
                <w:noProof/>
                <w:sz w:val="22"/>
                <w:szCs w:val="22"/>
              </w:rPr>
            </w:pPr>
            <w:r w:rsidRPr="00975E12">
              <w:rPr>
                <w:b/>
                <w:noProof/>
                <w:sz w:val="22"/>
                <w:szCs w:val="22"/>
              </w:rPr>
              <w:t>ВЛАДИМИРСКОЙ ОБЛАСТИ</w:t>
            </w:r>
          </w:p>
          <w:p w:rsidR="00A30C68" w:rsidRPr="00975E12" w:rsidRDefault="000056FD" w:rsidP="00A21EDF">
            <w:pPr>
              <w:ind w:left="567"/>
              <w:jc w:val="center"/>
              <w:rPr>
                <w:b/>
                <w:spacing w:val="160"/>
                <w:sz w:val="44"/>
                <w:szCs w:val="44"/>
              </w:rPr>
            </w:pPr>
            <w:r w:rsidRPr="00975E12">
              <w:rPr>
                <w:b/>
                <w:spacing w:val="160"/>
                <w:sz w:val="44"/>
                <w:szCs w:val="44"/>
              </w:rPr>
              <w:t>РЕШЕНИЕ</w:t>
            </w:r>
          </w:p>
          <w:p w:rsidR="00A30C68" w:rsidRPr="00975E12" w:rsidRDefault="00A30C68" w:rsidP="00A21EDF">
            <w:pPr>
              <w:ind w:left="567"/>
              <w:jc w:val="center"/>
              <w:rPr>
                <w:i/>
                <w:sz w:val="24"/>
              </w:rPr>
            </w:pPr>
          </w:p>
        </w:tc>
      </w:tr>
      <w:tr w:rsidR="00563FFC" w:rsidRPr="00975E12" w:rsidTr="00A21EDF">
        <w:trPr>
          <w:trHeight w:hRule="exact" w:val="567"/>
        </w:trPr>
        <w:tc>
          <w:tcPr>
            <w:tcW w:w="249" w:type="dxa"/>
            <w:vAlign w:val="center"/>
          </w:tcPr>
          <w:p w:rsidR="00563FFC" w:rsidRPr="00975E12" w:rsidRDefault="00563FFC" w:rsidP="00A21EDF">
            <w:pPr>
              <w:spacing w:line="360" w:lineRule="auto"/>
              <w:ind w:left="567"/>
              <w:rPr>
                <w:sz w:val="2"/>
                <w:szCs w:val="2"/>
              </w:rPr>
            </w:pPr>
          </w:p>
        </w:tc>
        <w:tc>
          <w:tcPr>
            <w:tcW w:w="1782" w:type="dxa"/>
            <w:tcBorders>
              <w:bottom w:val="single" w:sz="4" w:space="0" w:color="auto"/>
            </w:tcBorders>
            <w:vAlign w:val="bottom"/>
          </w:tcPr>
          <w:p w:rsidR="00563FFC" w:rsidRPr="00975E12" w:rsidRDefault="006E5827" w:rsidP="006E5827">
            <w:pPr>
              <w:jc w:val="center"/>
              <w:rPr>
                <w:sz w:val="28"/>
                <w:szCs w:val="28"/>
              </w:rPr>
            </w:pPr>
            <w:r>
              <w:rPr>
                <w:sz w:val="28"/>
                <w:szCs w:val="28"/>
              </w:rPr>
              <w:t>29.05.2020</w:t>
            </w:r>
          </w:p>
        </w:tc>
        <w:tc>
          <w:tcPr>
            <w:tcW w:w="5868" w:type="dxa"/>
            <w:gridSpan w:val="2"/>
            <w:vAlign w:val="center"/>
          </w:tcPr>
          <w:p w:rsidR="00563FFC" w:rsidRPr="00975E12" w:rsidRDefault="00563FFC" w:rsidP="00A21EDF">
            <w:pPr>
              <w:spacing w:line="360" w:lineRule="auto"/>
              <w:ind w:left="567"/>
              <w:rPr>
                <w:sz w:val="24"/>
                <w:szCs w:val="24"/>
              </w:rPr>
            </w:pPr>
          </w:p>
        </w:tc>
        <w:tc>
          <w:tcPr>
            <w:tcW w:w="1051" w:type="dxa"/>
            <w:shd w:val="clear" w:color="auto" w:fill="auto"/>
            <w:vAlign w:val="bottom"/>
          </w:tcPr>
          <w:p w:rsidR="00563FFC" w:rsidRPr="00975E12" w:rsidRDefault="00563FFC" w:rsidP="00A21EDF">
            <w:pPr>
              <w:ind w:left="567"/>
              <w:jc w:val="right"/>
              <w:rPr>
                <w:sz w:val="28"/>
                <w:szCs w:val="28"/>
              </w:rPr>
            </w:pPr>
            <w:r w:rsidRPr="00975E12">
              <w:rPr>
                <w:sz w:val="28"/>
                <w:szCs w:val="28"/>
              </w:rPr>
              <w:t>№</w:t>
            </w:r>
          </w:p>
        </w:tc>
        <w:tc>
          <w:tcPr>
            <w:tcW w:w="1223" w:type="dxa"/>
            <w:tcBorders>
              <w:bottom w:val="single" w:sz="4" w:space="0" w:color="auto"/>
            </w:tcBorders>
            <w:shd w:val="clear" w:color="auto" w:fill="auto"/>
            <w:vAlign w:val="bottom"/>
          </w:tcPr>
          <w:p w:rsidR="00563FFC" w:rsidRPr="00975E12" w:rsidRDefault="006E5827" w:rsidP="006E5827">
            <w:pPr>
              <w:rPr>
                <w:sz w:val="28"/>
                <w:szCs w:val="28"/>
              </w:rPr>
            </w:pPr>
            <w:r>
              <w:rPr>
                <w:sz w:val="28"/>
                <w:szCs w:val="28"/>
              </w:rPr>
              <w:t>11/80</w:t>
            </w:r>
          </w:p>
        </w:tc>
        <w:tc>
          <w:tcPr>
            <w:tcW w:w="249" w:type="dxa"/>
            <w:shd w:val="clear" w:color="auto" w:fill="auto"/>
            <w:vAlign w:val="center"/>
          </w:tcPr>
          <w:p w:rsidR="00563FFC" w:rsidRPr="00975E12" w:rsidRDefault="00563FFC" w:rsidP="00A21EDF">
            <w:pPr>
              <w:spacing w:line="360" w:lineRule="auto"/>
              <w:ind w:left="567"/>
              <w:rPr>
                <w:sz w:val="2"/>
                <w:szCs w:val="2"/>
              </w:rPr>
            </w:pPr>
          </w:p>
        </w:tc>
      </w:tr>
      <w:tr w:rsidR="003D7519" w:rsidRPr="00975E12" w:rsidTr="00A21EDF">
        <w:trPr>
          <w:trHeight w:hRule="exact" w:val="557"/>
        </w:trPr>
        <w:tc>
          <w:tcPr>
            <w:tcW w:w="10422" w:type="dxa"/>
            <w:gridSpan w:val="7"/>
            <w:vAlign w:val="center"/>
          </w:tcPr>
          <w:p w:rsidR="003D7519" w:rsidRPr="00975E12" w:rsidRDefault="003D7519" w:rsidP="00A21EDF">
            <w:pPr>
              <w:spacing w:line="360" w:lineRule="auto"/>
              <w:ind w:left="567"/>
              <w:rPr>
                <w:sz w:val="28"/>
                <w:szCs w:val="28"/>
              </w:rPr>
            </w:pPr>
          </w:p>
        </w:tc>
      </w:tr>
      <w:tr w:rsidR="00F1555D" w:rsidRPr="00975E12" w:rsidTr="00F825DA">
        <w:trPr>
          <w:trHeight w:hRule="exact" w:val="1704"/>
        </w:trPr>
        <w:tc>
          <w:tcPr>
            <w:tcW w:w="6258" w:type="dxa"/>
            <w:gridSpan w:val="3"/>
          </w:tcPr>
          <w:p w:rsidR="00F1555D" w:rsidRPr="00A21EDF" w:rsidRDefault="00A21EDF" w:rsidP="00F825DA">
            <w:pPr>
              <w:jc w:val="both"/>
              <w:rPr>
                <w:i/>
                <w:sz w:val="24"/>
                <w:szCs w:val="24"/>
              </w:rPr>
            </w:pPr>
            <w:r>
              <w:rPr>
                <w:i/>
                <w:sz w:val="24"/>
                <w:szCs w:val="24"/>
              </w:rPr>
              <w:t xml:space="preserve">О внесении изменений в Положение о бюджетном процессе в муниципальном образовании Киржачский район, утвержденное решением Совета народных депутатов Киржачского района от  31.05.2018 </w:t>
            </w:r>
            <w:r w:rsidR="00F825DA">
              <w:rPr>
                <w:i/>
                <w:sz w:val="24"/>
                <w:szCs w:val="24"/>
              </w:rPr>
              <w:t xml:space="preserve">                 </w:t>
            </w:r>
            <w:r>
              <w:rPr>
                <w:i/>
                <w:sz w:val="24"/>
                <w:szCs w:val="24"/>
              </w:rPr>
              <w:t>№ 44/289</w:t>
            </w:r>
          </w:p>
        </w:tc>
        <w:tc>
          <w:tcPr>
            <w:tcW w:w="4164" w:type="dxa"/>
            <w:gridSpan w:val="4"/>
            <w:vAlign w:val="center"/>
          </w:tcPr>
          <w:p w:rsidR="00F1555D" w:rsidRPr="00975E12" w:rsidRDefault="00F1555D" w:rsidP="00A21EDF">
            <w:pPr>
              <w:spacing w:line="360" w:lineRule="auto"/>
              <w:ind w:left="567"/>
              <w:rPr>
                <w:sz w:val="28"/>
                <w:szCs w:val="28"/>
              </w:rPr>
            </w:pPr>
          </w:p>
        </w:tc>
      </w:tr>
    </w:tbl>
    <w:p w:rsidR="00A21EDF" w:rsidRPr="00A21EDF" w:rsidRDefault="00A21EDF" w:rsidP="00F825DA">
      <w:pPr>
        <w:pStyle w:val="2"/>
        <w:ind w:firstLine="567"/>
        <w:jc w:val="both"/>
        <w:rPr>
          <w:b w:val="0"/>
        </w:rPr>
      </w:pPr>
      <w:r w:rsidRPr="00A21EDF">
        <w:rPr>
          <w:b w:val="0"/>
        </w:rPr>
        <w:t>В соответствии со статьей 264.4 Бюджетного кодекса Российской Федерации, на основании Соглашения № 35/2020 о передаче Счетной палате Владимирской области</w:t>
      </w:r>
      <w:r w:rsidRPr="00A21EDF">
        <w:rPr>
          <w:b w:val="0"/>
          <w:color w:val="000000"/>
        </w:rPr>
        <w:t xml:space="preserve"> </w:t>
      </w:r>
      <w:r w:rsidRPr="00A21EDF">
        <w:rPr>
          <w:b w:val="0"/>
        </w:rPr>
        <w:t>полномочий по осуществлению внешнего муниципального финансового контроля от 20 февраля 2020 года, Совет народных депутатов Киржачского района Владимирской области</w:t>
      </w:r>
    </w:p>
    <w:p w:rsidR="00A21EDF" w:rsidRDefault="00A21EDF" w:rsidP="00A21EDF">
      <w:pPr>
        <w:ind w:firstLine="567"/>
        <w:jc w:val="center"/>
        <w:rPr>
          <w:b/>
          <w:sz w:val="28"/>
          <w:szCs w:val="28"/>
        </w:rPr>
      </w:pPr>
    </w:p>
    <w:p w:rsidR="00A21EDF" w:rsidRPr="00B47B7A" w:rsidRDefault="00A21EDF" w:rsidP="00A21EDF">
      <w:pPr>
        <w:ind w:firstLine="567"/>
        <w:jc w:val="center"/>
        <w:rPr>
          <w:b/>
          <w:sz w:val="28"/>
          <w:szCs w:val="28"/>
        </w:rPr>
      </w:pPr>
      <w:r w:rsidRPr="00B47B7A">
        <w:rPr>
          <w:b/>
          <w:sz w:val="28"/>
          <w:szCs w:val="28"/>
        </w:rPr>
        <w:t>РЕШИЛ:</w:t>
      </w:r>
    </w:p>
    <w:p w:rsidR="00A21EDF" w:rsidRPr="00053B23" w:rsidRDefault="00A21EDF" w:rsidP="00A21EDF">
      <w:pPr>
        <w:ind w:firstLine="567"/>
        <w:jc w:val="center"/>
        <w:rPr>
          <w:sz w:val="28"/>
          <w:szCs w:val="28"/>
        </w:rPr>
      </w:pPr>
    </w:p>
    <w:p w:rsidR="00A21EDF" w:rsidRDefault="00A21EDF" w:rsidP="00F825DA">
      <w:pPr>
        <w:ind w:firstLine="709"/>
        <w:jc w:val="both"/>
        <w:rPr>
          <w:sz w:val="28"/>
          <w:szCs w:val="28"/>
        </w:rPr>
      </w:pPr>
      <w:r w:rsidRPr="00053B23">
        <w:rPr>
          <w:sz w:val="28"/>
          <w:szCs w:val="28"/>
        </w:rPr>
        <w:t xml:space="preserve">1. </w:t>
      </w:r>
      <w:r>
        <w:rPr>
          <w:sz w:val="28"/>
          <w:szCs w:val="28"/>
        </w:rPr>
        <w:t>Внести в Положение о бюджетном процессе в муниципальном образовании Киржачский район, утвержденное решением Совета народных депутатов района от 31.05.2018 №44/289, следующие изменения:</w:t>
      </w:r>
    </w:p>
    <w:p w:rsidR="00716D84" w:rsidRPr="00A21EDF" w:rsidRDefault="00A21EDF" w:rsidP="00F825DA">
      <w:pPr>
        <w:ind w:firstLine="709"/>
        <w:jc w:val="both"/>
        <w:rPr>
          <w:sz w:val="28"/>
          <w:szCs w:val="28"/>
        </w:rPr>
      </w:pPr>
      <w:r w:rsidRPr="00A21EDF">
        <w:rPr>
          <w:sz w:val="28"/>
          <w:szCs w:val="28"/>
        </w:rPr>
        <w:t xml:space="preserve">     1.1.  </w:t>
      </w:r>
      <w:r w:rsidR="009F10D6">
        <w:rPr>
          <w:sz w:val="28"/>
          <w:szCs w:val="28"/>
        </w:rPr>
        <w:t xml:space="preserve">Пункт </w:t>
      </w:r>
      <w:r w:rsidRPr="00A21EDF">
        <w:rPr>
          <w:sz w:val="28"/>
          <w:szCs w:val="28"/>
        </w:rPr>
        <w:t>18 изложить в следующей редакции:</w:t>
      </w:r>
    </w:p>
    <w:p w:rsidR="00A21EDF" w:rsidRDefault="00A21EDF" w:rsidP="00F825DA">
      <w:pPr>
        <w:ind w:firstLine="709"/>
        <w:jc w:val="both"/>
        <w:rPr>
          <w:b/>
          <w:sz w:val="28"/>
          <w:szCs w:val="28"/>
        </w:rPr>
      </w:pPr>
      <w:r>
        <w:rPr>
          <w:sz w:val="28"/>
          <w:szCs w:val="28"/>
        </w:rPr>
        <w:t>«</w:t>
      </w:r>
      <w:r>
        <w:rPr>
          <w:b/>
          <w:sz w:val="28"/>
          <w:szCs w:val="28"/>
        </w:rPr>
        <w:t>18</w:t>
      </w:r>
      <w:r w:rsidRPr="001E34FA">
        <w:rPr>
          <w:b/>
          <w:sz w:val="28"/>
          <w:szCs w:val="28"/>
        </w:rPr>
        <w:t>. Внешняя проверка годового отчета об исполнении бюджета муницип</w:t>
      </w:r>
      <w:r>
        <w:rPr>
          <w:b/>
          <w:sz w:val="28"/>
          <w:szCs w:val="28"/>
        </w:rPr>
        <w:t>ального района</w:t>
      </w:r>
    </w:p>
    <w:p w:rsidR="00A21EDF" w:rsidRDefault="00A21EDF" w:rsidP="00F825DA">
      <w:pPr>
        <w:ind w:firstLine="709"/>
        <w:jc w:val="both"/>
        <w:rPr>
          <w:b/>
          <w:sz w:val="28"/>
          <w:szCs w:val="28"/>
        </w:rPr>
      </w:pPr>
    </w:p>
    <w:p w:rsidR="00A21EDF" w:rsidRDefault="00A21EDF" w:rsidP="00F825DA">
      <w:pPr>
        <w:ind w:firstLine="709"/>
        <w:jc w:val="both"/>
        <w:rPr>
          <w:sz w:val="28"/>
          <w:szCs w:val="28"/>
        </w:rPr>
      </w:pPr>
      <w:r>
        <w:rPr>
          <w:sz w:val="28"/>
          <w:szCs w:val="28"/>
        </w:rPr>
        <w:t xml:space="preserve">18.1. </w:t>
      </w:r>
      <w:proofErr w:type="gramStart"/>
      <w:r>
        <w:rPr>
          <w:sz w:val="28"/>
          <w:szCs w:val="28"/>
        </w:rPr>
        <w:t xml:space="preserve">Годовой отчет об исполнении  бюджета  муниципального района (далее – годовой отчет)  до его  рассмотрения Советом района подлежит внешней проверке,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 главные  администраторы бюджетных средств) и подготовку </w:t>
      </w:r>
      <w:r w:rsidR="00FD0CF5">
        <w:rPr>
          <w:sz w:val="28"/>
          <w:szCs w:val="28"/>
        </w:rPr>
        <w:t>заключения</w:t>
      </w:r>
      <w:r>
        <w:rPr>
          <w:sz w:val="28"/>
          <w:szCs w:val="28"/>
        </w:rPr>
        <w:t xml:space="preserve"> о результатах проведения внешней проверки годового  отчета об</w:t>
      </w:r>
      <w:proofErr w:type="gramEnd"/>
      <w:r>
        <w:rPr>
          <w:sz w:val="28"/>
          <w:szCs w:val="28"/>
        </w:rPr>
        <w:t xml:space="preserve"> </w:t>
      </w:r>
      <w:proofErr w:type="gramStart"/>
      <w:r>
        <w:rPr>
          <w:sz w:val="28"/>
          <w:szCs w:val="28"/>
        </w:rPr>
        <w:t>исполнении</w:t>
      </w:r>
      <w:proofErr w:type="gramEnd"/>
      <w:r>
        <w:rPr>
          <w:sz w:val="28"/>
          <w:szCs w:val="28"/>
        </w:rPr>
        <w:t xml:space="preserve"> бюджета муниципального  района (далее - </w:t>
      </w:r>
      <w:r w:rsidR="00FD0CF5">
        <w:rPr>
          <w:sz w:val="28"/>
          <w:szCs w:val="28"/>
        </w:rPr>
        <w:t>заключение</w:t>
      </w:r>
      <w:r>
        <w:rPr>
          <w:sz w:val="28"/>
          <w:szCs w:val="28"/>
        </w:rPr>
        <w:t xml:space="preserve"> о результатах проверки).</w:t>
      </w:r>
    </w:p>
    <w:p w:rsidR="0047161A" w:rsidRDefault="00A21EDF" w:rsidP="00F825DA">
      <w:pPr>
        <w:ind w:firstLine="709"/>
        <w:jc w:val="both"/>
        <w:rPr>
          <w:sz w:val="28"/>
          <w:szCs w:val="28"/>
        </w:rPr>
      </w:pPr>
      <w:r>
        <w:rPr>
          <w:sz w:val="28"/>
          <w:szCs w:val="28"/>
        </w:rPr>
        <w:t xml:space="preserve"> 18.2. </w:t>
      </w:r>
      <w:proofErr w:type="gramStart"/>
      <w:r>
        <w:rPr>
          <w:sz w:val="28"/>
          <w:szCs w:val="28"/>
        </w:rPr>
        <w:t>Внешняя проверка годового отчета осуществляется  Счетной палат</w:t>
      </w:r>
      <w:r w:rsidR="0047161A">
        <w:rPr>
          <w:sz w:val="28"/>
          <w:szCs w:val="28"/>
        </w:rPr>
        <w:t>ой</w:t>
      </w:r>
      <w:r>
        <w:rPr>
          <w:sz w:val="28"/>
          <w:szCs w:val="28"/>
        </w:rPr>
        <w:t xml:space="preserve"> Владимирской области </w:t>
      </w:r>
      <w:r w:rsidR="009F10D6">
        <w:rPr>
          <w:sz w:val="28"/>
          <w:szCs w:val="28"/>
        </w:rPr>
        <w:t>в соответствии с Соглашением</w:t>
      </w:r>
      <w:r w:rsidR="009F10D6" w:rsidRPr="009F10D6">
        <w:rPr>
          <w:sz w:val="28"/>
          <w:szCs w:val="28"/>
        </w:rPr>
        <w:t xml:space="preserve"> о передаче </w:t>
      </w:r>
      <w:r w:rsidR="009F10D6">
        <w:rPr>
          <w:sz w:val="28"/>
          <w:szCs w:val="28"/>
        </w:rPr>
        <w:t xml:space="preserve">Счетной палате Владимирской области </w:t>
      </w:r>
      <w:r w:rsidR="009F10D6" w:rsidRPr="009F10D6">
        <w:rPr>
          <w:sz w:val="28"/>
          <w:szCs w:val="28"/>
        </w:rPr>
        <w:t>полномочий по осуществлению внешнего муниципального финансового контроля</w:t>
      </w:r>
      <w:r w:rsidR="009F10D6">
        <w:rPr>
          <w:sz w:val="28"/>
          <w:szCs w:val="28"/>
        </w:rPr>
        <w:t xml:space="preserve">, заключенным Советом народных депутатов района со Счетной палатой Владимирской области, </w:t>
      </w:r>
      <w:r w:rsidR="0047161A" w:rsidRPr="009F10D6">
        <w:rPr>
          <w:sz w:val="28"/>
          <w:szCs w:val="28"/>
        </w:rPr>
        <w:t>в порядке, установленном Законом Владимирской области «О</w:t>
      </w:r>
      <w:r w:rsidR="0047161A">
        <w:rPr>
          <w:sz w:val="28"/>
          <w:szCs w:val="28"/>
        </w:rPr>
        <w:t xml:space="preserve"> Счетной палате Владимирской области», с соблюдением </w:t>
      </w:r>
      <w:r w:rsidR="0047161A">
        <w:rPr>
          <w:sz w:val="28"/>
          <w:szCs w:val="28"/>
        </w:rPr>
        <w:lastRenderedPageBreak/>
        <w:t>требований Бюджетного кодекса Российской Федерации и с учетом особенностей, установленных федеральными</w:t>
      </w:r>
      <w:proofErr w:type="gramEnd"/>
      <w:r w:rsidR="0047161A">
        <w:rPr>
          <w:sz w:val="28"/>
          <w:szCs w:val="28"/>
        </w:rPr>
        <w:t xml:space="preserve"> законами. </w:t>
      </w:r>
    </w:p>
    <w:p w:rsidR="0047161A" w:rsidRPr="00C405AB" w:rsidRDefault="0047161A" w:rsidP="0047161A">
      <w:pPr>
        <w:ind w:firstLine="709"/>
        <w:jc w:val="both"/>
        <w:rPr>
          <w:sz w:val="28"/>
          <w:szCs w:val="28"/>
        </w:rPr>
      </w:pPr>
      <w:r>
        <w:rPr>
          <w:sz w:val="28"/>
          <w:szCs w:val="28"/>
        </w:rPr>
        <w:t>18</w:t>
      </w:r>
      <w:r w:rsidRPr="00C405AB">
        <w:rPr>
          <w:sz w:val="28"/>
          <w:szCs w:val="28"/>
        </w:rPr>
        <w:t>.3.  В ходе проведения внешней проверки бюджетной отчетности проводится проверка бюджетной отчетности главных администраторов бюджетных средств и бюджетная отчетность органа, организующего исполнение бюджета (финансового органа) – финансового управления.</w:t>
      </w:r>
    </w:p>
    <w:p w:rsidR="00A21EDF" w:rsidRPr="00C405AB" w:rsidRDefault="00A21EDF" w:rsidP="00A21EDF">
      <w:pPr>
        <w:ind w:firstLine="709"/>
        <w:jc w:val="both"/>
        <w:rPr>
          <w:sz w:val="28"/>
          <w:szCs w:val="28"/>
        </w:rPr>
      </w:pPr>
      <w:r>
        <w:rPr>
          <w:sz w:val="28"/>
          <w:szCs w:val="28"/>
        </w:rPr>
        <w:t>18</w:t>
      </w:r>
      <w:r w:rsidRPr="00C405AB">
        <w:rPr>
          <w:sz w:val="28"/>
          <w:szCs w:val="28"/>
        </w:rPr>
        <w:t>.4. Бюджетная отчетность финансового управления и главных администраторов бюджетных средств формируется в соответствии с единой методологией и стандартами бюджетного учета и отчетности, установленными Министерством финансов Российской Федерации.</w:t>
      </w:r>
    </w:p>
    <w:p w:rsidR="00A21EDF" w:rsidRDefault="00A21EDF" w:rsidP="00A21EDF">
      <w:pPr>
        <w:tabs>
          <w:tab w:val="left" w:pos="1276"/>
          <w:tab w:val="left" w:pos="1560"/>
          <w:tab w:val="left" w:pos="1701"/>
        </w:tabs>
        <w:ind w:firstLine="709"/>
        <w:jc w:val="both"/>
        <w:rPr>
          <w:sz w:val="28"/>
          <w:szCs w:val="28"/>
        </w:rPr>
      </w:pPr>
      <w:r>
        <w:rPr>
          <w:sz w:val="28"/>
          <w:szCs w:val="28"/>
        </w:rPr>
        <w:t>18</w:t>
      </w:r>
      <w:r w:rsidRPr="00C405AB">
        <w:rPr>
          <w:sz w:val="28"/>
          <w:szCs w:val="28"/>
        </w:rPr>
        <w:t>.</w:t>
      </w:r>
      <w:r>
        <w:rPr>
          <w:sz w:val="28"/>
          <w:szCs w:val="28"/>
        </w:rPr>
        <w:t>5</w:t>
      </w:r>
      <w:r w:rsidRPr="00C405AB">
        <w:rPr>
          <w:sz w:val="28"/>
          <w:szCs w:val="28"/>
        </w:rPr>
        <w:t>.</w:t>
      </w:r>
      <w:r>
        <w:rPr>
          <w:sz w:val="28"/>
          <w:szCs w:val="28"/>
        </w:rPr>
        <w:t xml:space="preserve"> </w:t>
      </w:r>
      <w:r w:rsidRPr="00C405AB">
        <w:rPr>
          <w:sz w:val="28"/>
          <w:szCs w:val="28"/>
        </w:rPr>
        <w:t xml:space="preserve">Администрация района представляет </w:t>
      </w:r>
      <w:r>
        <w:rPr>
          <w:sz w:val="28"/>
          <w:szCs w:val="28"/>
        </w:rPr>
        <w:t xml:space="preserve">годовой </w:t>
      </w:r>
      <w:r w:rsidRPr="00C405AB">
        <w:rPr>
          <w:sz w:val="28"/>
          <w:szCs w:val="28"/>
        </w:rPr>
        <w:t xml:space="preserve">отчет и иные документы, подлежащие представлению в соответствии с требованиями </w:t>
      </w:r>
      <w:r>
        <w:rPr>
          <w:sz w:val="28"/>
          <w:szCs w:val="28"/>
        </w:rPr>
        <w:t>пункта</w:t>
      </w:r>
      <w:r w:rsidRPr="00C405AB">
        <w:rPr>
          <w:sz w:val="28"/>
          <w:szCs w:val="28"/>
        </w:rPr>
        <w:t xml:space="preserve"> </w:t>
      </w:r>
      <w:r w:rsidR="00FD0CF5">
        <w:rPr>
          <w:sz w:val="28"/>
          <w:szCs w:val="28"/>
        </w:rPr>
        <w:t>17</w:t>
      </w:r>
      <w:r w:rsidRPr="00C405AB">
        <w:rPr>
          <w:sz w:val="28"/>
          <w:szCs w:val="28"/>
        </w:rPr>
        <w:t xml:space="preserve"> настоящего Положения, </w:t>
      </w:r>
      <w:r>
        <w:rPr>
          <w:sz w:val="28"/>
          <w:szCs w:val="28"/>
        </w:rPr>
        <w:t xml:space="preserve">в Совет района для подготовки </w:t>
      </w:r>
      <w:r w:rsidR="00FD0CF5">
        <w:rPr>
          <w:sz w:val="28"/>
          <w:szCs w:val="28"/>
        </w:rPr>
        <w:t>заключения</w:t>
      </w:r>
      <w:r>
        <w:rPr>
          <w:sz w:val="28"/>
          <w:szCs w:val="28"/>
        </w:rPr>
        <w:t xml:space="preserve"> о результатах проверки</w:t>
      </w:r>
      <w:r w:rsidRPr="00C405AB">
        <w:rPr>
          <w:sz w:val="28"/>
          <w:szCs w:val="28"/>
        </w:rPr>
        <w:t xml:space="preserve"> не позднее 1 апреля текущего финансового года.</w:t>
      </w:r>
    </w:p>
    <w:p w:rsidR="00A21EDF" w:rsidRDefault="00A21EDF" w:rsidP="00A21EDF">
      <w:pPr>
        <w:tabs>
          <w:tab w:val="left" w:pos="1276"/>
          <w:tab w:val="left" w:pos="1560"/>
          <w:tab w:val="left" w:pos="1701"/>
        </w:tabs>
        <w:ind w:firstLine="709"/>
        <w:jc w:val="both"/>
        <w:rPr>
          <w:sz w:val="28"/>
          <w:szCs w:val="28"/>
        </w:rPr>
      </w:pPr>
      <w:r>
        <w:rPr>
          <w:sz w:val="28"/>
          <w:szCs w:val="28"/>
        </w:rPr>
        <w:t>18</w:t>
      </w:r>
      <w:r w:rsidRPr="00C405AB">
        <w:rPr>
          <w:sz w:val="28"/>
          <w:szCs w:val="28"/>
        </w:rPr>
        <w:t>.</w:t>
      </w:r>
      <w:r>
        <w:rPr>
          <w:sz w:val="28"/>
          <w:szCs w:val="28"/>
        </w:rPr>
        <w:t>6</w:t>
      </w:r>
      <w:r w:rsidRPr="00C405AB">
        <w:rPr>
          <w:sz w:val="28"/>
          <w:szCs w:val="28"/>
        </w:rPr>
        <w:t>. Глава района представляет годовой отчет и бюджетную отчетность главных администраторов бюджетных сре</w:t>
      </w:r>
      <w:proofErr w:type="gramStart"/>
      <w:r w:rsidRPr="00C405AB">
        <w:rPr>
          <w:sz w:val="28"/>
          <w:szCs w:val="28"/>
        </w:rPr>
        <w:t>дств дл</w:t>
      </w:r>
      <w:proofErr w:type="gramEnd"/>
      <w:r w:rsidRPr="00C405AB">
        <w:rPr>
          <w:sz w:val="28"/>
          <w:szCs w:val="28"/>
        </w:rPr>
        <w:t xml:space="preserve">я проведения внешней проверки и подготовки </w:t>
      </w:r>
      <w:r w:rsidR="00FD0CF5">
        <w:rPr>
          <w:sz w:val="28"/>
          <w:szCs w:val="28"/>
        </w:rPr>
        <w:t>заключения</w:t>
      </w:r>
      <w:r>
        <w:rPr>
          <w:sz w:val="28"/>
          <w:szCs w:val="28"/>
        </w:rPr>
        <w:t xml:space="preserve"> о результатах проверки</w:t>
      </w:r>
      <w:r w:rsidRPr="00C405AB">
        <w:rPr>
          <w:sz w:val="28"/>
          <w:szCs w:val="28"/>
        </w:rPr>
        <w:t xml:space="preserve"> в </w:t>
      </w:r>
      <w:r w:rsidR="00FD0CF5">
        <w:rPr>
          <w:sz w:val="28"/>
          <w:szCs w:val="28"/>
        </w:rPr>
        <w:t>Счетную палату Владимирской области</w:t>
      </w:r>
      <w:r>
        <w:rPr>
          <w:sz w:val="28"/>
          <w:szCs w:val="28"/>
        </w:rPr>
        <w:t xml:space="preserve">. Подготовка </w:t>
      </w:r>
      <w:r w:rsidR="00FD0CF5">
        <w:rPr>
          <w:sz w:val="28"/>
          <w:szCs w:val="28"/>
        </w:rPr>
        <w:t>заключения</w:t>
      </w:r>
      <w:r>
        <w:rPr>
          <w:sz w:val="28"/>
          <w:szCs w:val="28"/>
        </w:rPr>
        <w:t xml:space="preserve"> о результатах проверки </w:t>
      </w:r>
      <w:r w:rsidRPr="00C405AB">
        <w:rPr>
          <w:sz w:val="28"/>
          <w:szCs w:val="28"/>
        </w:rPr>
        <w:t xml:space="preserve"> на годовой отчет об исполнении бюджета муниципального района проводится в срок, не превышающий один месяц.</w:t>
      </w:r>
    </w:p>
    <w:p w:rsidR="00A21EDF" w:rsidRDefault="00A21EDF" w:rsidP="00A21EDF">
      <w:pPr>
        <w:tabs>
          <w:tab w:val="left" w:pos="1276"/>
          <w:tab w:val="left" w:pos="1560"/>
          <w:tab w:val="left" w:pos="1701"/>
        </w:tabs>
        <w:ind w:firstLine="709"/>
        <w:jc w:val="both"/>
        <w:rPr>
          <w:rFonts w:eastAsia="Adobe Heiti Std R"/>
          <w:sz w:val="28"/>
          <w:szCs w:val="28"/>
        </w:rPr>
      </w:pPr>
      <w:r>
        <w:rPr>
          <w:sz w:val="28"/>
          <w:szCs w:val="28"/>
        </w:rPr>
        <w:t xml:space="preserve">18.7. </w:t>
      </w:r>
      <w:r w:rsidR="00FD0CF5">
        <w:rPr>
          <w:rFonts w:eastAsia="Adobe Heiti Std R"/>
          <w:sz w:val="28"/>
          <w:szCs w:val="28"/>
        </w:rPr>
        <w:t xml:space="preserve">Заключение на годовой отчет представляется Счетной палатой Владимирской области </w:t>
      </w:r>
      <w:r w:rsidRPr="00C405AB">
        <w:rPr>
          <w:rFonts w:eastAsia="Adobe Heiti Std R"/>
          <w:sz w:val="28"/>
          <w:szCs w:val="28"/>
        </w:rPr>
        <w:t xml:space="preserve">в Совет района </w:t>
      </w:r>
      <w:r w:rsidR="00FD0CF5">
        <w:rPr>
          <w:rFonts w:eastAsia="Adobe Heiti Std R"/>
          <w:sz w:val="28"/>
          <w:szCs w:val="28"/>
        </w:rPr>
        <w:t xml:space="preserve">с одновременным направлением </w:t>
      </w:r>
      <w:r w:rsidRPr="00C405AB">
        <w:rPr>
          <w:rFonts w:eastAsia="Adobe Heiti Std R"/>
          <w:sz w:val="28"/>
          <w:szCs w:val="28"/>
        </w:rPr>
        <w:t>в администрацию района.</w:t>
      </w:r>
    </w:p>
    <w:p w:rsidR="00A21EDF" w:rsidRDefault="00A21EDF" w:rsidP="00A21EDF">
      <w:pPr>
        <w:tabs>
          <w:tab w:val="left" w:pos="709"/>
          <w:tab w:val="left" w:pos="1276"/>
          <w:tab w:val="left" w:pos="1560"/>
          <w:tab w:val="left" w:pos="1701"/>
        </w:tabs>
        <w:ind w:firstLine="709"/>
        <w:jc w:val="both"/>
        <w:rPr>
          <w:sz w:val="28"/>
          <w:szCs w:val="28"/>
        </w:rPr>
      </w:pPr>
      <w:r>
        <w:rPr>
          <w:sz w:val="28"/>
          <w:szCs w:val="28"/>
        </w:rPr>
        <w:t xml:space="preserve">18.8. </w:t>
      </w:r>
      <w:r w:rsidRPr="00C405AB">
        <w:rPr>
          <w:sz w:val="28"/>
          <w:szCs w:val="28"/>
        </w:rPr>
        <w:t xml:space="preserve">В ходе осуществления внешней проверки годового отчета </w:t>
      </w:r>
      <w:r w:rsidR="00FD0CF5">
        <w:rPr>
          <w:sz w:val="28"/>
          <w:szCs w:val="28"/>
        </w:rPr>
        <w:t>Счетная палата Владимирской области</w:t>
      </w:r>
      <w:r w:rsidRPr="00C405AB">
        <w:rPr>
          <w:sz w:val="28"/>
          <w:szCs w:val="28"/>
        </w:rPr>
        <w:t xml:space="preserve"> вправе запрашивать у администрации района </w:t>
      </w:r>
      <w:r>
        <w:rPr>
          <w:sz w:val="28"/>
          <w:szCs w:val="28"/>
        </w:rPr>
        <w:t xml:space="preserve">и главных администраторов бюджетных средств </w:t>
      </w:r>
      <w:r w:rsidRPr="00C405AB">
        <w:rPr>
          <w:sz w:val="28"/>
          <w:szCs w:val="28"/>
        </w:rPr>
        <w:t xml:space="preserve">дополнительную информацию по вопросам исполнения бюджета </w:t>
      </w:r>
      <w:r>
        <w:rPr>
          <w:sz w:val="28"/>
          <w:szCs w:val="28"/>
        </w:rPr>
        <w:t xml:space="preserve">муниципального района </w:t>
      </w:r>
      <w:r w:rsidRPr="00C405AB">
        <w:rPr>
          <w:sz w:val="28"/>
          <w:szCs w:val="28"/>
        </w:rPr>
        <w:t>за отчетный период.</w:t>
      </w:r>
    </w:p>
    <w:p w:rsidR="00A21EDF" w:rsidRDefault="00A21EDF" w:rsidP="00A21EDF">
      <w:pPr>
        <w:tabs>
          <w:tab w:val="left" w:pos="709"/>
          <w:tab w:val="left" w:pos="1276"/>
          <w:tab w:val="left" w:pos="1560"/>
          <w:tab w:val="left" w:pos="1701"/>
        </w:tabs>
        <w:ind w:firstLine="709"/>
        <w:jc w:val="both"/>
        <w:rPr>
          <w:sz w:val="28"/>
          <w:szCs w:val="28"/>
        </w:rPr>
      </w:pPr>
      <w:r>
        <w:rPr>
          <w:sz w:val="28"/>
          <w:szCs w:val="28"/>
        </w:rPr>
        <w:t>18.9.</w:t>
      </w:r>
      <w:r w:rsidRPr="00C405AB">
        <w:rPr>
          <w:sz w:val="28"/>
          <w:szCs w:val="28"/>
        </w:rPr>
        <w:t xml:space="preserve"> Администрация района предоставляет необходимую для осуществления внешней проверки  информацию в </w:t>
      </w:r>
      <w:r>
        <w:rPr>
          <w:sz w:val="28"/>
          <w:szCs w:val="28"/>
        </w:rPr>
        <w:t xml:space="preserve"> течени</w:t>
      </w:r>
      <w:proofErr w:type="gramStart"/>
      <w:r>
        <w:rPr>
          <w:sz w:val="28"/>
          <w:szCs w:val="28"/>
        </w:rPr>
        <w:t>и</w:t>
      </w:r>
      <w:proofErr w:type="gramEnd"/>
      <w:r>
        <w:rPr>
          <w:sz w:val="28"/>
          <w:szCs w:val="28"/>
        </w:rPr>
        <w:t xml:space="preserve"> трех рабочих дней</w:t>
      </w:r>
      <w:r w:rsidRPr="00C405AB">
        <w:rPr>
          <w:sz w:val="28"/>
          <w:szCs w:val="28"/>
        </w:rPr>
        <w:t xml:space="preserve"> с момента получения запроса.</w:t>
      </w:r>
      <w:r w:rsidR="00FD0CF5">
        <w:rPr>
          <w:sz w:val="28"/>
          <w:szCs w:val="28"/>
        </w:rPr>
        <w:t>».</w:t>
      </w:r>
    </w:p>
    <w:p w:rsidR="00F825DA" w:rsidRDefault="00FD0CF5" w:rsidP="00F825DA">
      <w:pPr>
        <w:pStyle w:val="ConsPlusNormal"/>
        <w:widowControl/>
        <w:ind w:firstLine="709"/>
        <w:jc w:val="both"/>
        <w:rPr>
          <w:rFonts w:ascii="Times New Roman" w:hAnsi="Times New Roman"/>
          <w:sz w:val="28"/>
          <w:szCs w:val="28"/>
        </w:rPr>
      </w:pPr>
      <w:r w:rsidRPr="00F825DA">
        <w:rPr>
          <w:rFonts w:ascii="Times New Roman" w:hAnsi="Times New Roman"/>
          <w:sz w:val="28"/>
          <w:szCs w:val="28"/>
        </w:rPr>
        <w:t xml:space="preserve">1.2. </w:t>
      </w:r>
      <w:r w:rsidR="009F10D6">
        <w:rPr>
          <w:rFonts w:ascii="Times New Roman" w:hAnsi="Times New Roman"/>
          <w:sz w:val="28"/>
          <w:szCs w:val="28"/>
        </w:rPr>
        <w:t>Пункт</w:t>
      </w:r>
      <w:r w:rsidR="00F825DA" w:rsidRPr="00F825DA">
        <w:rPr>
          <w:rFonts w:ascii="Times New Roman" w:hAnsi="Times New Roman"/>
          <w:sz w:val="28"/>
          <w:szCs w:val="28"/>
        </w:rPr>
        <w:t xml:space="preserve"> 19 </w:t>
      </w:r>
      <w:r w:rsidR="00F825DA">
        <w:rPr>
          <w:rFonts w:ascii="Times New Roman" w:hAnsi="Times New Roman"/>
          <w:sz w:val="28"/>
          <w:szCs w:val="28"/>
        </w:rPr>
        <w:t>изложить в следующей редакции:</w:t>
      </w:r>
    </w:p>
    <w:p w:rsidR="00F825DA" w:rsidRDefault="00F825DA" w:rsidP="00F825DA">
      <w:pPr>
        <w:pStyle w:val="ConsPlusNormal"/>
        <w:widowControl/>
        <w:ind w:firstLine="709"/>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19</w:t>
      </w:r>
      <w:r w:rsidRPr="00F83FA5">
        <w:rPr>
          <w:rFonts w:ascii="Times New Roman" w:hAnsi="Times New Roman"/>
          <w:b/>
          <w:sz w:val="28"/>
          <w:szCs w:val="28"/>
        </w:rPr>
        <w:t>.</w:t>
      </w:r>
      <w:r w:rsidRPr="00DD4893">
        <w:rPr>
          <w:rFonts w:ascii="Times New Roman" w:hAnsi="Times New Roman"/>
          <w:sz w:val="28"/>
          <w:szCs w:val="28"/>
        </w:rPr>
        <w:t xml:space="preserve"> </w:t>
      </w:r>
      <w:r w:rsidRPr="00053B23">
        <w:rPr>
          <w:rFonts w:ascii="Times New Roman" w:hAnsi="Times New Roman"/>
          <w:b/>
          <w:sz w:val="28"/>
          <w:szCs w:val="28"/>
        </w:rPr>
        <w:t>Рассмотрение</w:t>
      </w:r>
      <w:r>
        <w:rPr>
          <w:rFonts w:ascii="Times New Roman" w:hAnsi="Times New Roman"/>
          <w:b/>
          <w:sz w:val="28"/>
          <w:szCs w:val="28"/>
        </w:rPr>
        <w:t xml:space="preserve"> годового</w:t>
      </w:r>
      <w:r w:rsidRPr="00053B23">
        <w:rPr>
          <w:rFonts w:ascii="Times New Roman" w:hAnsi="Times New Roman"/>
          <w:b/>
          <w:sz w:val="28"/>
          <w:szCs w:val="28"/>
        </w:rPr>
        <w:t xml:space="preserve"> отчета об исполнении бюджета муницип</w:t>
      </w:r>
      <w:r>
        <w:rPr>
          <w:rFonts w:ascii="Times New Roman" w:hAnsi="Times New Roman"/>
          <w:b/>
          <w:sz w:val="28"/>
          <w:szCs w:val="28"/>
        </w:rPr>
        <w:t>ального района  за отчетный год</w:t>
      </w:r>
    </w:p>
    <w:p w:rsidR="00F825DA" w:rsidRPr="00053B23" w:rsidRDefault="00F825DA" w:rsidP="00F825DA">
      <w:pPr>
        <w:pStyle w:val="ConsPlusNormal"/>
        <w:widowControl/>
        <w:ind w:firstLine="0"/>
        <w:jc w:val="both"/>
        <w:rPr>
          <w:rFonts w:ascii="Times New Roman" w:hAnsi="Times New Roman"/>
          <w:b/>
          <w:sz w:val="28"/>
          <w:szCs w:val="28"/>
        </w:rPr>
      </w:pPr>
    </w:p>
    <w:p w:rsidR="00FC4112" w:rsidRDefault="00F825DA" w:rsidP="00F825DA">
      <w:pPr>
        <w:pStyle w:val="ConsPlusNormal"/>
        <w:widowControl/>
        <w:ind w:firstLine="540"/>
        <w:jc w:val="both"/>
        <w:rPr>
          <w:rFonts w:ascii="Times New Roman" w:hAnsi="Times New Roman"/>
          <w:sz w:val="28"/>
          <w:szCs w:val="28"/>
        </w:rPr>
      </w:pPr>
      <w:r>
        <w:rPr>
          <w:rFonts w:ascii="Times New Roman" w:hAnsi="Times New Roman"/>
          <w:sz w:val="28"/>
          <w:szCs w:val="28"/>
        </w:rPr>
        <w:t>19.</w:t>
      </w:r>
      <w:r w:rsidRPr="00053B23">
        <w:rPr>
          <w:rFonts w:ascii="Times New Roman" w:hAnsi="Times New Roman"/>
          <w:sz w:val="28"/>
          <w:szCs w:val="28"/>
        </w:rPr>
        <w:t>1. Совет района рассматривает годовой отчет об исполнении бюджета муниципального района в течение 1,5 месяц</w:t>
      </w:r>
      <w:r w:rsidR="000A3345">
        <w:rPr>
          <w:rFonts w:ascii="Times New Roman" w:hAnsi="Times New Roman"/>
          <w:sz w:val="28"/>
          <w:szCs w:val="28"/>
        </w:rPr>
        <w:t>ев</w:t>
      </w:r>
      <w:r w:rsidRPr="00053B23">
        <w:rPr>
          <w:rFonts w:ascii="Times New Roman" w:hAnsi="Times New Roman"/>
          <w:sz w:val="28"/>
          <w:szCs w:val="28"/>
        </w:rPr>
        <w:t xml:space="preserve"> после получения заключения</w:t>
      </w:r>
      <w:r w:rsidR="000A3345">
        <w:rPr>
          <w:rFonts w:ascii="Times New Roman" w:hAnsi="Times New Roman"/>
          <w:sz w:val="28"/>
          <w:szCs w:val="28"/>
        </w:rPr>
        <w:t xml:space="preserve"> Счетной палаты Владимирской области</w:t>
      </w:r>
      <w:r w:rsidR="00FC4112">
        <w:rPr>
          <w:rFonts w:ascii="Times New Roman" w:hAnsi="Times New Roman"/>
          <w:sz w:val="28"/>
          <w:szCs w:val="28"/>
        </w:rPr>
        <w:t>.</w:t>
      </w:r>
    </w:p>
    <w:p w:rsidR="00F825DA" w:rsidRPr="00053B23" w:rsidRDefault="00FC4112" w:rsidP="00F825DA">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Годовой отчет до его рассмотрения Советом района в обязательном порядке выносится </w:t>
      </w:r>
      <w:r w:rsidR="00215A62">
        <w:rPr>
          <w:rFonts w:ascii="Times New Roman" w:hAnsi="Times New Roman"/>
          <w:sz w:val="28"/>
          <w:szCs w:val="28"/>
        </w:rPr>
        <w:t xml:space="preserve">на обсуждение </w:t>
      </w:r>
      <w:r>
        <w:rPr>
          <w:rFonts w:ascii="Times New Roman" w:hAnsi="Times New Roman"/>
          <w:sz w:val="28"/>
          <w:szCs w:val="28"/>
        </w:rPr>
        <w:t>на публичны</w:t>
      </w:r>
      <w:r w:rsidR="00215A62">
        <w:rPr>
          <w:rFonts w:ascii="Times New Roman" w:hAnsi="Times New Roman"/>
          <w:sz w:val="28"/>
          <w:szCs w:val="28"/>
        </w:rPr>
        <w:t>е</w:t>
      </w:r>
      <w:r>
        <w:rPr>
          <w:rFonts w:ascii="Times New Roman" w:hAnsi="Times New Roman"/>
          <w:sz w:val="28"/>
          <w:szCs w:val="28"/>
        </w:rPr>
        <w:t xml:space="preserve"> слушания.</w:t>
      </w:r>
    </w:p>
    <w:p w:rsidR="000A3345" w:rsidRDefault="00F825DA" w:rsidP="000A3345">
      <w:pPr>
        <w:autoSpaceDE w:val="0"/>
        <w:autoSpaceDN w:val="0"/>
        <w:adjustRightInd w:val="0"/>
        <w:ind w:firstLine="540"/>
        <w:jc w:val="both"/>
        <w:rPr>
          <w:sz w:val="28"/>
          <w:szCs w:val="28"/>
        </w:rPr>
      </w:pPr>
      <w:r>
        <w:rPr>
          <w:sz w:val="28"/>
          <w:szCs w:val="28"/>
        </w:rPr>
        <w:t>19.</w:t>
      </w:r>
      <w:r w:rsidRPr="00053B23">
        <w:rPr>
          <w:sz w:val="28"/>
          <w:szCs w:val="28"/>
        </w:rPr>
        <w:t xml:space="preserve">2. </w:t>
      </w:r>
      <w:r w:rsidR="000A3345">
        <w:rPr>
          <w:sz w:val="28"/>
          <w:szCs w:val="28"/>
        </w:rPr>
        <w:t xml:space="preserve">В течение одного рабочего дня со дня внесения проекта решения об </w:t>
      </w:r>
      <w:proofErr w:type="gramStart"/>
      <w:r w:rsidR="000A3345">
        <w:rPr>
          <w:sz w:val="28"/>
          <w:szCs w:val="28"/>
        </w:rPr>
        <w:t>отчете</w:t>
      </w:r>
      <w:proofErr w:type="gramEnd"/>
      <w:r w:rsidR="000A3345">
        <w:rPr>
          <w:sz w:val="28"/>
          <w:szCs w:val="28"/>
        </w:rPr>
        <w:t xml:space="preserve"> об исполнении бюджета за прошедший финансовый год глава района направляет его в комитет по бюджету, собственности, экономической и налоговой политике для подготовки заключения о соответствии представленных документов и материалов требованиям пункта 17 настоящего Положения.</w:t>
      </w:r>
    </w:p>
    <w:p w:rsidR="000A3345" w:rsidRDefault="000A3345" w:rsidP="000A3345">
      <w:pPr>
        <w:pStyle w:val="ConsPlusNormal"/>
        <w:widowControl/>
        <w:ind w:firstLine="540"/>
        <w:jc w:val="both"/>
        <w:rPr>
          <w:rFonts w:ascii="Times New Roman" w:hAnsi="Times New Roman"/>
          <w:sz w:val="28"/>
          <w:szCs w:val="28"/>
        </w:rPr>
      </w:pPr>
      <w:r w:rsidRPr="000A3345">
        <w:rPr>
          <w:rFonts w:ascii="Times New Roman" w:hAnsi="Times New Roman"/>
          <w:sz w:val="28"/>
          <w:szCs w:val="28"/>
        </w:rPr>
        <w:lastRenderedPageBreak/>
        <w:t xml:space="preserve">19.3. Председатель комитета по бюджету, собственности, экономической и налоговой политике в течение рабочего дня, следующего за днем получения проекта решения об </w:t>
      </w:r>
      <w:proofErr w:type="gramStart"/>
      <w:r w:rsidRPr="000A3345">
        <w:rPr>
          <w:rFonts w:ascii="Times New Roman" w:hAnsi="Times New Roman"/>
          <w:sz w:val="28"/>
          <w:szCs w:val="28"/>
        </w:rPr>
        <w:t>отчете</w:t>
      </w:r>
      <w:proofErr w:type="gramEnd"/>
      <w:r w:rsidRPr="000A3345">
        <w:rPr>
          <w:rFonts w:ascii="Times New Roman" w:hAnsi="Times New Roman"/>
          <w:sz w:val="28"/>
          <w:szCs w:val="28"/>
        </w:rPr>
        <w:t xml:space="preserve"> об исполнении бюджета за прошедший финансовый год, документов и</w:t>
      </w:r>
      <w:r w:rsidRPr="00A97E2E">
        <w:rPr>
          <w:rFonts w:ascii="Times New Roman" w:hAnsi="Times New Roman"/>
          <w:sz w:val="28"/>
          <w:szCs w:val="28"/>
        </w:rPr>
        <w:t xml:space="preserve"> материалов, представляемых в Совет района одновременно с проектом этого решения, готовит соответствующее заключение</w:t>
      </w:r>
      <w:r w:rsidR="00770279">
        <w:rPr>
          <w:rFonts w:ascii="Times New Roman" w:hAnsi="Times New Roman"/>
          <w:sz w:val="28"/>
          <w:szCs w:val="28"/>
        </w:rPr>
        <w:t xml:space="preserve"> и направляет его главе района</w:t>
      </w:r>
      <w:r w:rsidRPr="00A97E2E">
        <w:rPr>
          <w:rFonts w:ascii="Times New Roman" w:hAnsi="Times New Roman"/>
          <w:sz w:val="28"/>
          <w:szCs w:val="28"/>
        </w:rPr>
        <w:t>.</w:t>
      </w:r>
    </w:p>
    <w:p w:rsidR="00770279" w:rsidRDefault="00E52224" w:rsidP="00770279">
      <w:pPr>
        <w:autoSpaceDE w:val="0"/>
        <w:autoSpaceDN w:val="0"/>
        <w:adjustRightInd w:val="0"/>
        <w:ind w:firstLine="540"/>
        <w:jc w:val="both"/>
        <w:rPr>
          <w:sz w:val="28"/>
          <w:szCs w:val="28"/>
        </w:rPr>
      </w:pPr>
      <w:r>
        <w:rPr>
          <w:sz w:val="28"/>
          <w:szCs w:val="28"/>
        </w:rPr>
        <w:t xml:space="preserve">19.4.  </w:t>
      </w:r>
      <w:r w:rsidR="00770279">
        <w:rPr>
          <w:sz w:val="28"/>
          <w:szCs w:val="28"/>
        </w:rPr>
        <w:t xml:space="preserve">При получении заключения председателя </w:t>
      </w:r>
      <w:r w:rsidR="00770279" w:rsidRPr="000A3345">
        <w:rPr>
          <w:sz w:val="28"/>
          <w:szCs w:val="28"/>
        </w:rPr>
        <w:t xml:space="preserve">комитета по бюджету, собственности, экономической и налоговой политике </w:t>
      </w:r>
      <w:r w:rsidR="00770279">
        <w:rPr>
          <w:sz w:val="28"/>
          <w:szCs w:val="28"/>
        </w:rPr>
        <w:t xml:space="preserve">о соответствии представленных документов и материалов требованиям пункта 17 настоящего Положения, глава района принимает решение о включении </w:t>
      </w:r>
      <w:r w:rsidR="006B50CB">
        <w:rPr>
          <w:sz w:val="28"/>
          <w:szCs w:val="28"/>
        </w:rPr>
        <w:t xml:space="preserve">вопроса о рассмотрении проекта решения об </w:t>
      </w:r>
      <w:proofErr w:type="gramStart"/>
      <w:r w:rsidR="006B50CB">
        <w:rPr>
          <w:sz w:val="28"/>
          <w:szCs w:val="28"/>
        </w:rPr>
        <w:t>отчете</w:t>
      </w:r>
      <w:proofErr w:type="gramEnd"/>
      <w:r w:rsidR="006B50CB">
        <w:rPr>
          <w:sz w:val="28"/>
          <w:szCs w:val="28"/>
        </w:rPr>
        <w:t xml:space="preserve"> об исполнении бюджета муниципального района за прошедший финансовый год </w:t>
      </w:r>
      <w:r w:rsidR="00770279">
        <w:rPr>
          <w:sz w:val="28"/>
          <w:szCs w:val="28"/>
        </w:rPr>
        <w:t>в повестку дня заседания Совета народных депутатов.</w:t>
      </w:r>
    </w:p>
    <w:p w:rsidR="00E52224" w:rsidRDefault="00770279" w:rsidP="00E52224">
      <w:pPr>
        <w:autoSpaceDE w:val="0"/>
        <w:autoSpaceDN w:val="0"/>
        <w:adjustRightInd w:val="0"/>
        <w:ind w:firstLine="540"/>
        <w:jc w:val="both"/>
        <w:rPr>
          <w:sz w:val="28"/>
          <w:szCs w:val="28"/>
        </w:rPr>
      </w:pPr>
      <w:r>
        <w:rPr>
          <w:sz w:val="28"/>
          <w:szCs w:val="28"/>
        </w:rPr>
        <w:t xml:space="preserve">19.5. При получении заключения председателя </w:t>
      </w:r>
      <w:r w:rsidRPr="000A3345">
        <w:rPr>
          <w:sz w:val="28"/>
          <w:szCs w:val="28"/>
        </w:rPr>
        <w:t xml:space="preserve">комитета по бюджету, собственности, экономической и налоговой политике </w:t>
      </w:r>
      <w:r>
        <w:rPr>
          <w:sz w:val="28"/>
          <w:szCs w:val="28"/>
        </w:rPr>
        <w:t xml:space="preserve">о несоответствии представленных документов и материалов требованиям пункта 17 настоящего Положения, глава района направляет </w:t>
      </w:r>
      <w:r w:rsidR="00E52224">
        <w:rPr>
          <w:sz w:val="28"/>
          <w:szCs w:val="28"/>
        </w:rPr>
        <w:t xml:space="preserve">заключение председателя комитета по бюджету, собственности, экономической и налоговой политике в администрацию </w:t>
      </w:r>
      <w:r>
        <w:rPr>
          <w:sz w:val="28"/>
          <w:szCs w:val="28"/>
        </w:rPr>
        <w:t>района для предоставления в Совет недостающих материалов и документов.</w:t>
      </w:r>
    </w:p>
    <w:p w:rsidR="00770279" w:rsidRDefault="00770279" w:rsidP="00770279">
      <w:pPr>
        <w:autoSpaceDE w:val="0"/>
        <w:autoSpaceDN w:val="0"/>
        <w:adjustRightInd w:val="0"/>
        <w:ind w:firstLine="540"/>
        <w:jc w:val="both"/>
        <w:rPr>
          <w:sz w:val="28"/>
          <w:szCs w:val="28"/>
        </w:rPr>
      </w:pPr>
      <w:r>
        <w:rPr>
          <w:sz w:val="28"/>
          <w:szCs w:val="28"/>
        </w:rPr>
        <w:t>Администрация района в течение 3 рабочих дней с</w:t>
      </w:r>
      <w:r w:rsidR="008C5B86">
        <w:rPr>
          <w:sz w:val="28"/>
          <w:szCs w:val="28"/>
        </w:rPr>
        <w:t>о дня</w:t>
      </w:r>
      <w:r>
        <w:rPr>
          <w:sz w:val="28"/>
          <w:szCs w:val="28"/>
        </w:rPr>
        <w:t xml:space="preserve"> получения заключения председателя </w:t>
      </w:r>
      <w:r w:rsidRPr="000A3345">
        <w:rPr>
          <w:sz w:val="28"/>
          <w:szCs w:val="28"/>
        </w:rPr>
        <w:t>комитета по бюджету, собственности, экономической и налоговой политике</w:t>
      </w:r>
      <w:r>
        <w:rPr>
          <w:sz w:val="28"/>
          <w:szCs w:val="28"/>
        </w:rPr>
        <w:t xml:space="preserve">  представляет в Совет народных депутатов необходимые документы и материалы.</w:t>
      </w:r>
    </w:p>
    <w:p w:rsidR="00476A44" w:rsidRDefault="00F825DA" w:rsidP="00476A44">
      <w:pPr>
        <w:ind w:firstLine="709"/>
        <w:jc w:val="both"/>
        <w:rPr>
          <w:sz w:val="28"/>
          <w:szCs w:val="28"/>
        </w:rPr>
      </w:pPr>
      <w:r w:rsidRPr="005D3573">
        <w:rPr>
          <w:sz w:val="28"/>
          <w:szCs w:val="28"/>
        </w:rPr>
        <w:t>19.</w:t>
      </w:r>
      <w:r w:rsidR="005D3573" w:rsidRPr="005D3573">
        <w:rPr>
          <w:sz w:val="28"/>
          <w:szCs w:val="28"/>
        </w:rPr>
        <w:t>6</w:t>
      </w:r>
      <w:r w:rsidRPr="005D3573">
        <w:rPr>
          <w:sz w:val="28"/>
          <w:szCs w:val="28"/>
        </w:rPr>
        <w:t>.</w:t>
      </w:r>
      <w:r w:rsidR="005D3573" w:rsidRPr="005D3573">
        <w:rPr>
          <w:sz w:val="28"/>
          <w:szCs w:val="28"/>
        </w:rPr>
        <w:t xml:space="preserve"> </w:t>
      </w:r>
      <w:r w:rsidR="002E1FD9">
        <w:rPr>
          <w:sz w:val="28"/>
          <w:szCs w:val="28"/>
        </w:rPr>
        <w:t>П</w:t>
      </w:r>
      <w:r w:rsidR="002E1FD9" w:rsidRPr="00053B23">
        <w:rPr>
          <w:sz w:val="28"/>
          <w:szCs w:val="28"/>
        </w:rPr>
        <w:t>осле получ</w:t>
      </w:r>
      <w:r w:rsidR="002E1FD9">
        <w:rPr>
          <w:sz w:val="28"/>
          <w:szCs w:val="28"/>
        </w:rPr>
        <w:t xml:space="preserve">ения заключения Счетной палаты Владимирской области </w:t>
      </w:r>
      <w:r w:rsidRPr="004931DE">
        <w:rPr>
          <w:sz w:val="28"/>
          <w:szCs w:val="28"/>
        </w:rPr>
        <w:t>о результатах проверки</w:t>
      </w:r>
      <w:r w:rsidRPr="00053B23">
        <w:rPr>
          <w:sz w:val="28"/>
          <w:szCs w:val="28"/>
        </w:rPr>
        <w:t xml:space="preserve"> </w:t>
      </w:r>
      <w:r w:rsidR="00476A44">
        <w:rPr>
          <w:sz w:val="28"/>
          <w:szCs w:val="28"/>
        </w:rPr>
        <w:t xml:space="preserve">годового отчета, </w:t>
      </w:r>
      <w:r w:rsidR="002E1FD9">
        <w:rPr>
          <w:sz w:val="28"/>
          <w:szCs w:val="28"/>
        </w:rPr>
        <w:t xml:space="preserve">глава района в течение                      5 рабочих дней </w:t>
      </w:r>
      <w:r w:rsidR="00482E8D" w:rsidRPr="00A97E2E">
        <w:rPr>
          <w:sz w:val="28"/>
          <w:szCs w:val="28"/>
        </w:rPr>
        <w:t xml:space="preserve">со дня поступления его в Совет района  </w:t>
      </w:r>
      <w:r w:rsidR="002E1FD9">
        <w:rPr>
          <w:sz w:val="28"/>
          <w:szCs w:val="28"/>
        </w:rPr>
        <w:t>направляет указанное заключение одновременно с проектом</w:t>
      </w:r>
      <w:r w:rsidR="00476A44">
        <w:rPr>
          <w:sz w:val="28"/>
          <w:szCs w:val="28"/>
        </w:rPr>
        <w:t xml:space="preserve"> решения об </w:t>
      </w:r>
      <w:proofErr w:type="gramStart"/>
      <w:r w:rsidR="00476A44">
        <w:rPr>
          <w:sz w:val="28"/>
          <w:szCs w:val="28"/>
        </w:rPr>
        <w:t>отчете</w:t>
      </w:r>
      <w:proofErr w:type="gramEnd"/>
      <w:r w:rsidR="00476A44">
        <w:rPr>
          <w:sz w:val="28"/>
          <w:szCs w:val="28"/>
        </w:rPr>
        <w:t xml:space="preserve"> об исполнении бюджета муниципального района за прошедший финансовый год депутатам Совета</w:t>
      </w:r>
      <w:r w:rsidR="00482E8D">
        <w:rPr>
          <w:sz w:val="28"/>
          <w:szCs w:val="28"/>
        </w:rPr>
        <w:t xml:space="preserve"> района</w:t>
      </w:r>
      <w:r w:rsidR="00476A44">
        <w:rPr>
          <w:sz w:val="28"/>
          <w:szCs w:val="28"/>
        </w:rPr>
        <w:t>.</w:t>
      </w:r>
      <w:r w:rsidR="00482E8D" w:rsidRPr="00482E8D">
        <w:rPr>
          <w:sz w:val="28"/>
          <w:szCs w:val="28"/>
        </w:rPr>
        <w:t xml:space="preserve"> </w:t>
      </w:r>
    </w:p>
    <w:p w:rsidR="00590C82" w:rsidRDefault="002E1FD9" w:rsidP="00590C82">
      <w:pPr>
        <w:autoSpaceDE w:val="0"/>
        <w:autoSpaceDN w:val="0"/>
        <w:adjustRightInd w:val="0"/>
        <w:ind w:firstLine="709"/>
        <w:jc w:val="both"/>
        <w:rPr>
          <w:sz w:val="28"/>
          <w:szCs w:val="28"/>
        </w:rPr>
      </w:pPr>
      <w:r>
        <w:rPr>
          <w:sz w:val="28"/>
          <w:szCs w:val="28"/>
        </w:rPr>
        <w:t xml:space="preserve">19.7. Годовой отчет рассматривается на заседаниях постоянных комитетов Совета, а затем на заседании Совета </w:t>
      </w:r>
      <w:r w:rsidR="00590C82" w:rsidRPr="00D53F5B">
        <w:rPr>
          <w:sz w:val="28"/>
          <w:szCs w:val="28"/>
        </w:rPr>
        <w:t>в установленный настоящ</w:t>
      </w:r>
      <w:r w:rsidR="00590C82">
        <w:rPr>
          <w:sz w:val="28"/>
          <w:szCs w:val="28"/>
        </w:rPr>
        <w:t>им</w:t>
      </w:r>
      <w:r w:rsidR="00590C82" w:rsidRPr="00D53F5B">
        <w:rPr>
          <w:sz w:val="28"/>
          <w:szCs w:val="28"/>
        </w:rPr>
        <w:t xml:space="preserve"> Положени</w:t>
      </w:r>
      <w:r w:rsidR="00590C82">
        <w:rPr>
          <w:sz w:val="28"/>
          <w:szCs w:val="28"/>
        </w:rPr>
        <w:t>ем</w:t>
      </w:r>
      <w:r w:rsidR="00590C82" w:rsidRPr="00D53F5B">
        <w:rPr>
          <w:sz w:val="28"/>
          <w:szCs w:val="28"/>
        </w:rPr>
        <w:t xml:space="preserve"> срок</w:t>
      </w:r>
      <w:r w:rsidR="00590C82">
        <w:rPr>
          <w:sz w:val="28"/>
          <w:szCs w:val="28"/>
        </w:rPr>
        <w:t>.</w:t>
      </w:r>
    </w:p>
    <w:p w:rsidR="001751E7" w:rsidRPr="00053B23" w:rsidRDefault="001751E7" w:rsidP="00590C82">
      <w:pPr>
        <w:autoSpaceDE w:val="0"/>
        <w:autoSpaceDN w:val="0"/>
        <w:adjustRightInd w:val="0"/>
        <w:ind w:firstLine="708"/>
        <w:jc w:val="both"/>
        <w:rPr>
          <w:sz w:val="28"/>
          <w:szCs w:val="28"/>
        </w:rPr>
      </w:pPr>
      <w:r w:rsidRPr="00053B23">
        <w:rPr>
          <w:sz w:val="28"/>
          <w:szCs w:val="28"/>
        </w:rPr>
        <w:t xml:space="preserve">При рассмотрении </w:t>
      </w:r>
      <w:r>
        <w:rPr>
          <w:sz w:val="28"/>
          <w:szCs w:val="28"/>
        </w:rPr>
        <w:t xml:space="preserve">годового </w:t>
      </w:r>
      <w:r w:rsidRPr="00053B23">
        <w:rPr>
          <w:sz w:val="28"/>
          <w:szCs w:val="28"/>
        </w:rPr>
        <w:t>отчета об исполнении бюджета муниципального района Совет района заслушивает:</w:t>
      </w:r>
    </w:p>
    <w:p w:rsidR="001751E7" w:rsidRPr="00053B23" w:rsidRDefault="001751E7" w:rsidP="001751E7">
      <w:pPr>
        <w:pStyle w:val="ConsPlusNormal"/>
        <w:widowControl/>
        <w:numPr>
          <w:ilvl w:val="0"/>
          <w:numId w:val="2"/>
        </w:numPr>
        <w:tabs>
          <w:tab w:val="num" w:pos="0"/>
        </w:tabs>
        <w:ind w:left="0" w:firstLine="567"/>
        <w:jc w:val="both"/>
        <w:rPr>
          <w:rFonts w:ascii="Times New Roman" w:hAnsi="Times New Roman"/>
          <w:sz w:val="28"/>
          <w:szCs w:val="28"/>
        </w:rPr>
      </w:pPr>
      <w:r w:rsidRPr="00053B23">
        <w:rPr>
          <w:rFonts w:ascii="Times New Roman" w:hAnsi="Times New Roman"/>
          <w:sz w:val="28"/>
          <w:szCs w:val="28"/>
        </w:rPr>
        <w:t xml:space="preserve">доклад начальника финансового управления администрации </w:t>
      </w:r>
      <w:r>
        <w:rPr>
          <w:rFonts w:ascii="Times New Roman" w:hAnsi="Times New Roman"/>
          <w:sz w:val="28"/>
          <w:szCs w:val="28"/>
        </w:rPr>
        <w:t xml:space="preserve">района </w:t>
      </w:r>
      <w:r w:rsidRPr="00053B23">
        <w:rPr>
          <w:rFonts w:ascii="Times New Roman" w:hAnsi="Times New Roman"/>
          <w:sz w:val="28"/>
          <w:szCs w:val="28"/>
        </w:rPr>
        <w:t>об исполнении бюджета муниципального района;</w:t>
      </w:r>
    </w:p>
    <w:p w:rsidR="001751E7" w:rsidRPr="00053B23" w:rsidRDefault="001751E7" w:rsidP="001751E7">
      <w:pPr>
        <w:pStyle w:val="ConsPlusNormal"/>
        <w:widowControl/>
        <w:numPr>
          <w:ilvl w:val="0"/>
          <w:numId w:val="2"/>
        </w:numPr>
        <w:tabs>
          <w:tab w:val="num" w:pos="0"/>
        </w:tabs>
        <w:ind w:left="0" w:firstLine="567"/>
        <w:jc w:val="both"/>
        <w:rPr>
          <w:rFonts w:ascii="Times New Roman" w:hAnsi="Times New Roman"/>
          <w:sz w:val="28"/>
          <w:szCs w:val="28"/>
        </w:rPr>
      </w:pPr>
      <w:r w:rsidRPr="00053B23">
        <w:rPr>
          <w:rFonts w:ascii="Times New Roman" w:hAnsi="Times New Roman"/>
          <w:sz w:val="28"/>
          <w:szCs w:val="28"/>
        </w:rPr>
        <w:t xml:space="preserve">доклад </w:t>
      </w:r>
      <w:r>
        <w:rPr>
          <w:rFonts w:ascii="Times New Roman" w:hAnsi="Times New Roman"/>
          <w:sz w:val="28"/>
          <w:szCs w:val="28"/>
        </w:rPr>
        <w:t xml:space="preserve">председателя комитета по бюджету, собственности, экономической и налоговой политике </w:t>
      </w:r>
      <w:r w:rsidRPr="00053B23">
        <w:rPr>
          <w:rFonts w:ascii="Times New Roman" w:hAnsi="Times New Roman"/>
          <w:sz w:val="28"/>
          <w:szCs w:val="28"/>
        </w:rPr>
        <w:t xml:space="preserve">о </w:t>
      </w:r>
      <w:r>
        <w:rPr>
          <w:rFonts w:ascii="Times New Roman" w:hAnsi="Times New Roman"/>
          <w:sz w:val="28"/>
          <w:szCs w:val="28"/>
        </w:rPr>
        <w:t xml:space="preserve">результатах </w:t>
      </w:r>
      <w:r w:rsidR="008C5B86">
        <w:rPr>
          <w:rFonts w:ascii="Times New Roman" w:hAnsi="Times New Roman"/>
          <w:sz w:val="28"/>
          <w:szCs w:val="28"/>
        </w:rPr>
        <w:t>проверки</w:t>
      </w:r>
      <w:r>
        <w:rPr>
          <w:rFonts w:ascii="Times New Roman" w:hAnsi="Times New Roman"/>
          <w:sz w:val="28"/>
          <w:szCs w:val="28"/>
        </w:rPr>
        <w:t xml:space="preserve"> </w:t>
      </w:r>
      <w:r w:rsidR="000D7929">
        <w:rPr>
          <w:rFonts w:ascii="Times New Roman" w:hAnsi="Times New Roman"/>
          <w:sz w:val="28"/>
          <w:szCs w:val="28"/>
        </w:rPr>
        <w:t>годового</w:t>
      </w:r>
      <w:r w:rsidR="000D7929" w:rsidRPr="00053B23">
        <w:rPr>
          <w:rFonts w:ascii="Times New Roman" w:hAnsi="Times New Roman"/>
          <w:sz w:val="28"/>
          <w:szCs w:val="28"/>
        </w:rPr>
        <w:t xml:space="preserve"> отчет</w:t>
      </w:r>
      <w:r w:rsidR="000D7929">
        <w:rPr>
          <w:rFonts w:ascii="Times New Roman" w:hAnsi="Times New Roman"/>
          <w:sz w:val="28"/>
          <w:szCs w:val="28"/>
        </w:rPr>
        <w:t>а</w:t>
      </w:r>
      <w:r w:rsidR="000D7929" w:rsidRPr="00053B23">
        <w:rPr>
          <w:rFonts w:ascii="Times New Roman" w:hAnsi="Times New Roman"/>
          <w:sz w:val="28"/>
          <w:szCs w:val="28"/>
        </w:rPr>
        <w:t xml:space="preserve"> </w:t>
      </w:r>
      <w:r>
        <w:rPr>
          <w:rFonts w:ascii="Times New Roman" w:hAnsi="Times New Roman"/>
          <w:sz w:val="28"/>
          <w:szCs w:val="28"/>
        </w:rPr>
        <w:t>Счетной палат</w:t>
      </w:r>
      <w:r w:rsidR="000D7929">
        <w:rPr>
          <w:rFonts w:ascii="Times New Roman" w:hAnsi="Times New Roman"/>
          <w:sz w:val="28"/>
          <w:szCs w:val="28"/>
        </w:rPr>
        <w:t>ой</w:t>
      </w:r>
      <w:r>
        <w:rPr>
          <w:rFonts w:ascii="Times New Roman" w:hAnsi="Times New Roman"/>
          <w:sz w:val="28"/>
          <w:szCs w:val="28"/>
        </w:rPr>
        <w:t xml:space="preserve"> Владимирской области.</w:t>
      </w:r>
    </w:p>
    <w:p w:rsidR="000D7929" w:rsidRPr="000D7929" w:rsidRDefault="000D7929" w:rsidP="000D7929">
      <w:pPr>
        <w:autoSpaceDE w:val="0"/>
        <w:autoSpaceDN w:val="0"/>
        <w:adjustRightInd w:val="0"/>
        <w:ind w:firstLine="420"/>
        <w:jc w:val="both"/>
        <w:rPr>
          <w:sz w:val="28"/>
          <w:szCs w:val="28"/>
        </w:rPr>
      </w:pPr>
      <w:r w:rsidRPr="000D7929">
        <w:rPr>
          <w:sz w:val="28"/>
          <w:szCs w:val="28"/>
        </w:rPr>
        <w:t>19.8. По результатам рассмотрения годового отчета Совет народных депутатов района принимает одно из следующих решений:</w:t>
      </w:r>
    </w:p>
    <w:p w:rsidR="000D7929" w:rsidRPr="000D7929" w:rsidRDefault="000D7929" w:rsidP="000D7929">
      <w:pPr>
        <w:autoSpaceDE w:val="0"/>
        <w:autoSpaceDN w:val="0"/>
        <w:adjustRightInd w:val="0"/>
        <w:ind w:firstLine="420"/>
        <w:jc w:val="both"/>
        <w:rPr>
          <w:sz w:val="28"/>
          <w:szCs w:val="28"/>
        </w:rPr>
      </w:pPr>
      <w:r w:rsidRPr="000D7929">
        <w:rPr>
          <w:sz w:val="28"/>
          <w:szCs w:val="28"/>
        </w:rPr>
        <w:t>- об утверждении решения об исполнении бюджета муниципального района за отчетный финансовый год;</w:t>
      </w:r>
    </w:p>
    <w:p w:rsidR="000D7929" w:rsidRPr="000D7929" w:rsidRDefault="000D7929" w:rsidP="000D7929">
      <w:pPr>
        <w:autoSpaceDE w:val="0"/>
        <w:autoSpaceDN w:val="0"/>
        <w:adjustRightInd w:val="0"/>
        <w:ind w:firstLine="420"/>
        <w:jc w:val="both"/>
        <w:rPr>
          <w:sz w:val="28"/>
          <w:szCs w:val="28"/>
        </w:rPr>
      </w:pPr>
      <w:r w:rsidRPr="000D7929">
        <w:rPr>
          <w:sz w:val="28"/>
          <w:szCs w:val="28"/>
        </w:rPr>
        <w:t>- об отклонении решения об исполнении бюджета муниципального района за отчетный финансовый год.</w:t>
      </w:r>
    </w:p>
    <w:p w:rsidR="00F825DA" w:rsidRDefault="001751E7" w:rsidP="00F825DA">
      <w:pPr>
        <w:pStyle w:val="ConsPlusNormal"/>
        <w:widowControl/>
        <w:ind w:firstLine="540"/>
        <w:jc w:val="both"/>
        <w:rPr>
          <w:rFonts w:ascii="Times New Roman" w:hAnsi="Times New Roman"/>
          <w:sz w:val="28"/>
          <w:szCs w:val="28"/>
        </w:rPr>
      </w:pPr>
      <w:r>
        <w:rPr>
          <w:rFonts w:ascii="Times New Roman" w:hAnsi="Times New Roman"/>
          <w:sz w:val="28"/>
          <w:szCs w:val="28"/>
        </w:rPr>
        <w:t xml:space="preserve">19.9. </w:t>
      </w:r>
      <w:r w:rsidR="00F825DA" w:rsidRPr="00053B23">
        <w:rPr>
          <w:rFonts w:ascii="Times New Roman" w:hAnsi="Times New Roman"/>
          <w:sz w:val="28"/>
          <w:szCs w:val="28"/>
        </w:rPr>
        <w:t xml:space="preserve">В случае отклонения Советом района решения об исполнении бюджета муниципального района он возвращается в администрацию </w:t>
      </w:r>
      <w:r>
        <w:rPr>
          <w:rFonts w:ascii="Times New Roman" w:hAnsi="Times New Roman"/>
          <w:sz w:val="28"/>
          <w:szCs w:val="28"/>
        </w:rPr>
        <w:t xml:space="preserve">района </w:t>
      </w:r>
      <w:r w:rsidR="00F825DA" w:rsidRPr="00053B23">
        <w:rPr>
          <w:rFonts w:ascii="Times New Roman" w:hAnsi="Times New Roman"/>
          <w:sz w:val="28"/>
          <w:szCs w:val="28"/>
        </w:rPr>
        <w:t xml:space="preserve">для устранения </w:t>
      </w:r>
      <w:r w:rsidR="00F825DA" w:rsidRPr="00053B23">
        <w:rPr>
          <w:rFonts w:ascii="Times New Roman" w:hAnsi="Times New Roman"/>
          <w:sz w:val="28"/>
          <w:szCs w:val="28"/>
        </w:rPr>
        <w:lastRenderedPageBreak/>
        <w:t>фактов недостоверного или неполного отражения данных и повторного представления в срок, не превышающий один месяц</w:t>
      </w:r>
      <w:proofErr w:type="gramStart"/>
      <w:r w:rsidR="00F825DA" w:rsidRPr="00053B23">
        <w:rPr>
          <w:rFonts w:ascii="Times New Roman" w:hAnsi="Times New Roman"/>
          <w:sz w:val="28"/>
          <w:szCs w:val="28"/>
        </w:rPr>
        <w:t>.</w:t>
      </w:r>
      <w:r w:rsidR="00F825DA">
        <w:rPr>
          <w:rFonts w:ascii="Times New Roman" w:hAnsi="Times New Roman"/>
          <w:sz w:val="28"/>
          <w:szCs w:val="28"/>
        </w:rPr>
        <w:t>».</w:t>
      </w:r>
      <w:proofErr w:type="gramEnd"/>
    </w:p>
    <w:p w:rsidR="00F825DA" w:rsidRDefault="00F825DA" w:rsidP="000D7929">
      <w:pPr>
        <w:ind w:firstLine="567"/>
        <w:jc w:val="both"/>
        <w:rPr>
          <w:sz w:val="28"/>
          <w:szCs w:val="28"/>
        </w:rPr>
      </w:pPr>
      <w:r>
        <w:rPr>
          <w:sz w:val="28"/>
          <w:szCs w:val="28"/>
        </w:rPr>
        <w:t>2.     Н</w:t>
      </w:r>
      <w:r w:rsidRPr="00053B23">
        <w:rPr>
          <w:sz w:val="28"/>
          <w:szCs w:val="28"/>
        </w:rPr>
        <w:t>астоящее решение вступает в силу с</w:t>
      </w:r>
      <w:r>
        <w:rPr>
          <w:sz w:val="28"/>
          <w:szCs w:val="28"/>
        </w:rPr>
        <w:t>о дня</w:t>
      </w:r>
      <w:r w:rsidRPr="00053B23">
        <w:rPr>
          <w:sz w:val="28"/>
          <w:szCs w:val="28"/>
        </w:rPr>
        <w:t xml:space="preserve"> </w:t>
      </w:r>
      <w:r>
        <w:rPr>
          <w:sz w:val="28"/>
          <w:szCs w:val="28"/>
        </w:rPr>
        <w:t xml:space="preserve">его </w:t>
      </w:r>
      <w:r w:rsidRPr="00053B23">
        <w:rPr>
          <w:sz w:val="28"/>
          <w:szCs w:val="28"/>
        </w:rPr>
        <w:t>принятия и подлежит опубликованию</w:t>
      </w:r>
      <w:r>
        <w:rPr>
          <w:sz w:val="28"/>
          <w:szCs w:val="28"/>
        </w:rPr>
        <w:t xml:space="preserve"> в газете «Красное знамя»</w:t>
      </w:r>
      <w:r w:rsidRPr="00053B23">
        <w:rPr>
          <w:sz w:val="28"/>
          <w:szCs w:val="28"/>
        </w:rPr>
        <w:t xml:space="preserve">. </w:t>
      </w:r>
    </w:p>
    <w:p w:rsidR="00F825DA" w:rsidRDefault="00F825DA" w:rsidP="00F825DA">
      <w:pPr>
        <w:pStyle w:val="ConsPlusNormal"/>
        <w:widowControl/>
        <w:ind w:firstLine="540"/>
        <w:jc w:val="both"/>
        <w:rPr>
          <w:rFonts w:ascii="Times New Roman" w:hAnsi="Times New Roman"/>
          <w:sz w:val="28"/>
          <w:szCs w:val="28"/>
        </w:rPr>
      </w:pPr>
    </w:p>
    <w:p w:rsidR="00A27C72" w:rsidRDefault="00A27C72">
      <w:pPr>
        <w:ind w:firstLine="567"/>
        <w:jc w:val="both"/>
        <w:rPr>
          <w:sz w:val="28"/>
        </w:rPr>
      </w:pPr>
    </w:p>
    <w:p w:rsidR="00A27C72" w:rsidRDefault="00A27C72">
      <w:pPr>
        <w:ind w:firstLine="567"/>
        <w:jc w:val="both"/>
        <w:rPr>
          <w:sz w:val="28"/>
        </w:rPr>
      </w:pPr>
    </w:p>
    <w:tbl>
      <w:tblPr>
        <w:tblW w:w="10490" w:type="dxa"/>
        <w:tblInd w:w="-34" w:type="dxa"/>
        <w:tblLayout w:type="fixed"/>
        <w:tblLook w:val="0000"/>
      </w:tblPr>
      <w:tblGrid>
        <w:gridCol w:w="4253"/>
        <w:gridCol w:w="3260"/>
        <w:gridCol w:w="2977"/>
      </w:tblGrid>
      <w:tr w:rsidR="00716D84" w:rsidTr="001751E7">
        <w:trPr>
          <w:trHeight w:val="791"/>
        </w:trPr>
        <w:tc>
          <w:tcPr>
            <w:tcW w:w="4253" w:type="dxa"/>
          </w:tcPr>
          <w:p w:rsidR="00056F28" w:rsidRDefault="001751E7" w:rsidP="00823734">
            <w:pPr>
              <w:rPr>
                <w:sz w:val="28"/>
              </w:rPr>
            </w:pPr>
            <w:r>
              <w:rPr>
                <w:sz w:val="28"/>
              </w:rPr>
              <w:t xml:space="preserve">         </w:t>
            </w:r>
            <w:r w:rsidR="00D40ED9">
              <w:rPr>
                <w:sz w:val="28"/>
              </w:rPr>
              <w:t>Глава Киржачского района</w:t>
            </w:r>
          </w:p>
          <w:p w:rsidR="0096462E" w:rsidRDefault="0096462E" w:rsidP="00823734">
            <w:pPr>
              <w:rPr>
                <w:sz w:val="28"/>
              </w:rPr>
            </w:pPr>
          </w:p>
          <w:p w:rsidR="0096462E" w:rsidRDefault="0096462E" w:rsidP="00823734">
            <w:pPr>
              <w:rPr>
                <w:sz w:val="28"/>
              </w:rPr>
            </w:pPr>
          </w:p>
          <w:p w:rsidR="00716D84" w:rsidRDefault="00716D84" w:rsidP="0096462E">
            <w:pPr>
              <w:jc w:val="right"/>
              <w:rPr>
                <w:sz w:val="28"/>
              </w:rPr>
            </w:pPr>
          </w:p>
        </w:tc>
        <w:tc>
          <w:tcPr>
            <w:tcW w:w="3260" w:type="dxa"/>
            <w:vAlign w:val="center"/>
          </w:tcPr>
          <w:p w:rsidR="00716D84" w:rsidRDefault="00716D84" w:rsidP="00440F89">
            <w:pPr>
              <w:jc w:val="center"/>
              <w:rPr>
                <w:sz w:val="28"/>
              </w:rPr>
            </w:pPr>
          </w:p>
        </w:tc>
        <w:tc>
          <w:tcPr>
            <w:tcW w:w="2977" w:type="dxa"/>
          </w:tcPr>
          <w:p w:rsidR="0096462E" w:rsidRPr="000056FD" w:rsidRDefault="001751E7" w:rsidP="000056FD">
            <w:pPr>
              <w:rPr>
                <w:sz w:val="24"/>
                <w:szCs w:val="24"/>
              </w:rPr>
            </w:pPr>
            <w:r>
              <w:rPr>
                <w:sz w:val="28"/>
              </w:rPr>
              <w:t>А.Н. Лукин</w:t>
            </w:r>
          </w:p>
        </w:tc>
      </w:tr>
    </w:tbl>
    <w:p w:rsidR="002764F7" w:rsidRPr="00E51574" w:rsidRDefault="002764F7" w:rsidP="00E51574">
      <w:pPr>
        <w:spacing w:line="360" w:lineRule="auto"/>
        <w:ind w:left="426"/>
        <w:rPr>
          <w:sz w:val="24"/>
        </w:rPr>
      </w:pPr>
    </w:p>
    <w:sectPr w:rsidR="002764F7" w:rsidRPr="00E51574" w:rsidSect="002764F7">
      <w:headerReference w:type="default" r:id="rId8"/>
      <w:pgSz w:w="11907" w:h="16840"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C62" w:rsidRDefault="00126C62" w:rsidP="00F825DA">
      <w:r>
        <w:separator/>
      </w:r>
    </w:p>
  </w:endnote>
  <w:endnote w:type="continuationSeparator" w:id="1">
    <w:p w:rsidR="00126C62" w:rsidRDefault="00126C62" w:rsidP="00F82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C62" w:rsidRDefault="00126C62" w:rsidP="00F825DA">
      <w:r>
        <w:separator/>
      </w:r>
    </w:p>
  </w:footnote>
  <w:footnote w:type="continuationSeparator" w:id="1">
    <w:p w:rsidR="00126C62" w:rsidRDefault="00126C62" w:rsidP="00F82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A" w:rsidRDefault="009A172A">
    <w:pPr>
      <w:pStyle w:val="a4"/>
      <w:jc w:val="center"/>
    </w:pPr>
    <w:fldSimple w:instr=" PAGE   \* MERGEFORMAT ">
      <w:r w:rsidR="009B6088">
        <w:rPr>
          <w:noProof/>
        </w:rPr>
        <w:t>2</w:t>
      </w:r>
    </w:fldSimple>
  </w:p>
  <w:p w:rsidR="00893B7C" w:rsidRDefault="00893B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4C8"/>
    <w:multiLevelType w:val="singleLevel"/>
    <w:tmpl w:val="0419000F"/>
    <w:lvl w:ilvl="0">
      <w:start w:val="1"/>
      <w:numFmt w:val="decimal"/>
      <w:lvlText w:val="%1."/>
      <w:lvlJc w:val="left"/>
      <w:pPr>
        <w:tabs>
          <w:tab w:val="num" w:pos="360"/>
        </w:tabs>
        <w:ind w:left="360" w:hanging="360"/>
      </w:pPr>
    </w:lvl>
  </w:abstractNum>
  <w:abstractNum w:abstractNumId="1">
    <w:nsid w:val="28270C18"/>
    <w:multiLevelType w:val="singleLevel"/>
    <w:tmpl w:val="29EEE0A2"/>
    <w:lvl w:ilvl="0">
      <w:numFmt w:val="bullet"/>
      <w:lvlText w:val="-"/>
      <w:lvlJc w:val="left"/>
      <w:pPr>
        <w:tabs>
          <w:tab w:val="num" w:pos="420"/>
        </w:tabs>
        <w:ind w:left="420" w:hanging="4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21EDF"/>
    <w:rsid w:val="00004E04"/>
    <w:rsid w:val="000056FD"/>
    <w:rsid w:val="00056F28"/>
    <w:rsid w:val="00072E45"/>
    <w:rsid w:val="000A3345"/>
    <w:rsid w:val="000B5B06"/>
    <w:rsid w:val="000C31D7"/>
    <w:rsid w:val="000D7929"/>
    <w:rsid w:val="00126C62"/>
    <w:rsid w:val="00132280"/>
    <w:rsid w:val="001751E7"/>
    <w:rsid w:val="001942B8"/>
    <w:rsid w:val="0019512E"/>
    <w:rsid w:val="001D313A"/>
    <w:rsid w:val="00215A62"/>
    <w:rsid w:val="00246A3C"/>
    <w:rsid w:val="00255E80"/>
    <w:rsid w:val="002764F7"/>
    <w:rsid w:val="002B684F"/>
    <w:rsid w:val="002E1FD9"/>
    <w:rsid w:val="00302596"/>
    <w:rsid w:val="00305641"/>
    <w:rsid w:val="003D7519"/>
    <w:rsid w:val="003E4E6D"/>
    <w:rsid w:val="00425DF6"/>
    <w:rsid w:val="00440F89"/>
    <w:rsid w:val="00467036"/>
    <w:rsid w:val="0047161A"/>
    <w:rsid w:val="00476A44"/>
    <w:rsid w:val="00482E8D"/>
    <w:rsid w:val="004B79A7"/>
    <w:rsid w:val="004D5ABD"/>
    <w:rsid w:val="005356F0"/>
    <w:rsid w:val="00547E60"/>
    <w:rsid w:val="00563FFC"/>
    <w:rsid w:val="00590C82"/>
    <w:rsid w:val="005B138C"/>
    <w:rsid w:val="005D3573"/>
    <w:rsid w:val="005E2046"/>
    <w:rsid w:val="005E5CCF"/>
    <w:rsid w:val="0064172A"/>
    <w:rsid w:val="00673F38"/>
    <w:rsid w:val="0067763D"/>
    <w:rsid w:val="006B50CB"/>
    <w:rsid w:val="006C09FC"/>
    <w:rsid w:val="006E5827"/>
    <w:rsid w:val="00711FB0"/>
    <w:rsid w:val="00716D84"/>
    <w:rsid w:val="007210E0"/>
    <w:rsid w:val="00753ED0"/>
    <w:rsid w:val="00770279"/>
    <w:rsid w:val="007853A1"/>
    <w:rsid w:val="007A3647"/>
    <w:rsid w:val="00823734"/>
    <w:rsid w:val="00893B7C"/>
    <w:rsid w:val="00897D94"/>
    <w:rsid w:val="008B48AA"/>
    <w:rsid w:val="008C5B86"/>
    <w:rsid w:val="008D3B13"/>
    <w:rsid w:val="00924902"/>
    <w:rsid w:val="00934ECD"/>
    <w:rsid w:val="00960B85"/>
    <w:rsid w:val="0096462E"/>
    <w:rsid w:val="00975E12"/>
    <w:rsid w:val="009A172A"/>
    <w:rsid w:val="009B6088"/>
    <w:rsid w:val="009F10D6"/>
    <w:rsid w:val="00A13463"/>
    <w:rsid w:val="00A21EDF"/>
    <w:rsid w:val="00A256BA"/>
    <w:rsid w:val="00A27C72"/>
    <w:rsid w:val="00A30C68"/>
    <w:rsid w:val="00A72A01"/>
    <w:rsid w:val="00A8330C"/>
    <w:rsid w:val="00A9404E"/>
    <w:rsid w:val="00B03F68"/>
    <w:rsid w:val="00B10536"/>
    <w:rsid w:val="00B719F0"/>
    <w:rsid w:val="00B976C0"/>
    <w:rsid w:val="00BB7586"/>
    <w:rsid w:val="00BC746A"/>
    <w:rsid w:val="00C14C05"/>
    <w:rsid w:val="00C23EBC"/>
    <w:rsid w:val="00C31826"/>
    <w:rsid w:val="00C40904"/>
    <w:rsid w:val="00C53C52"/>
    <w:rsid w:val="00C6403F"/>
    <w:rsid w:val="00C679B8"/>
    <w:rsid w:val="00CA58EE"/>
    <w:rsid w:val="00CE31CE"/>
    <w:rsid w:val="00D051C2"/>
    <w:rsid w:val="00D167C4"/>
    <w:rsid w:val="00D40ED9"/>
    <w:rsid w:val="00D80D53"/>
    <w:rsid w:val="00D9005F"/>
    <w:rsid w:val="00DE6A69"/>
    <w:rsid w:val="00E30F13"/>
    <w:rsid w:val="00E51574"/>
    <w:rsid w:val="00E52224"/>
    <w:rsid w:val="00EA1291"/>
    <w:rsid w:val="00EA1835"/>
    <w:rsid w:val="00EB12AD"/>
    <w:rsid w:val="00F07C01"/>
    <w:rsid w:val="00F1555D"/>
    <w:rsid w:val="00F825DA"/>
    <w:rsid w:val="00FC4112"/>
    <w:rsid w:val="00FD0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04"/>
  </w:style>
  <w:style w:type="paragraph" w:styleId="1">
    <w:name w:val="heading 1"/>
    <w:basedOn w:val="a"/>
    <w:next w:val="a"/>
    <w:link w:val="10"/>
    <w:qFormat/>
    <w:rsid w:val="00C40904"/>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40904"/>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21EDF"/>
    <w:rPr>
      <w:sz w:val="28"/>
    </w:rPr>
  </w:style>
  <w:style w:type="paragraph" w:styleId="2">
    <w:name w:val="Body Text 2"/>
    <w:basedOn w:val="a"/>
    <w:link w:val="20"/>
    <w:rsid w:val="00A21EDF"/>
    <w:pPr>
      <w:autoSpaceDE w:val="0"/>
      <w:autoSpaceDN w:val="0"/>
      <w:adjustRightInd w:val="0"/>
      <w:jc w:val="center"/>
    </w:pPr>
    <w:rPr>
      <w:b/>
      <w:bCs/>
      <w:sz w:val="28"/>
      <w:szCs w:val="28"/>
    </w:rPr>
  </w:style>
  <w:style w:type="character" w:customStyle="1" w:styleId="20">
    <w:name w:val="Основной текст 2 Знак"/>
    <w:basedOn w:val="a0"/>
    <w:link w:val="2"/>
    <w:rsid w:val="00A21EDF"/>
    <w:rPr>
      <w:b/>
      <w:bCs/>
      <w:sz w:val="28"/>
      <w:szCs w:val="28"/>
    </w:rPr>
  </w:style>
  <w:style w:type="paragraph" w:customStyle="1" w:styleId="ConsPlusNormal">
    <w:name w:val="ConsPlusNormal"/>
    <w:rsid w:val="00F825DA"/>
    <w:pPr>
      <w:widowControl w:val="0"/>
      <w:autoSpaceDE w:val="0"/>
      <w:autoSpaceDN w:val="0"/>
      <w:adjustRightInd w:val="0"/>
      <w:ind w:firstLine="720"/>
    </w:pPr>
    <w:rPr>
      <w:rFonts w:ascii="Arial" w:hAnsi="Arial"/>
    </w:rPr>
  </w:style>
  <w:style w:type="paragraph" w:styleId="a4">
    <w:name w:val="header"/>
    <w:basedOn w:val="a"/>
    <w:link w:val="a5"/>
    <w:uiPriority w:val="99"/>
    <w:unhideWhenUsed/>
    <w:rsid w:val="00F825DA"/>
    <w:pPr>
      <w:tabs>
        <w:tab w:val="center" w:pos="4677"/>
        <w:tab w:val="right" w:pos="9355"/>
      </w:tabs>
    </w:pPr>
  </w:style>
  <w:style w:type="character" w:customStyle="1" w:styleId="a5">
    <w:name w:val="Верхний колонтитул Знак"/>
    <w:basedOn w:val="a0"/>
    <w:link w:val="a4"/>
    <w:uiPriority w:val="99"/>
    <w:rsid w:val="00F825DA"/>
  </w:style>
  <w:style w:type="paragraph" w:styleId="a6">
    <w:name w:val="footer"/>
    <w:basedOn w:val="a"/>
    <w:link w:val="a7"/>
    <w:uiPriority w:val="99"/>
    <w:semiHidden/>
    <w:unhideWhenUsed/>
    <w:rsid w:val="00F825DA"/>
    <w:pPr>
      <w:tabs>
        <w:tab w:val="center" w:pos="4677"/>
        <w:tab w:val="right" w:pos="9355"/>
      </w:tabs>
    </w:pPr>
  </w:style>
  <w:style w:type="character" w:customStyle="1" w:styleId="a7">
    <w:name w:val="Нижний колонтитул Знак"/>
    <w:basedOn w:val="a0"/>
    <w:link w:val="a6"/>
    <w:uiPriority w:val="99"/>
    <w:semiHidden/>
    <w:rsid w:val="00F825DA"/>
  </w:style>
  <w:style w:type="paragraph" w:styleId="a8">
    <w:name w:val="List Paragraph"/>
    <w:basedOn w:val="a"/>
    <w:uiPriority w:val="34"/>
    <w:qFormat/>
    <w:rsid w:val="000D79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57;&#1086;&#1074;&#1077;&#1090;%20(&#1088;&#1077;&#1076;.%20&#1086;&#1090;%2017.07.2017%20&#1075;.)\&#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 Совет</Template>
  <TotalTime>250</TotalTime>
  <Pages>4</Pages>
  <Words>947</Words>
  <Characters>6873</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17</cp:revision>
  <cp:lastPrinted>2020-05-29T14:00:00Z</cp:lastPrinted>
  <dcterms:created xsi:type="dcterms:W3CDTF">2020-05-12T07:05:00Z</dcterms:created>
  <dcterms:modified xsi:type="dcterms:W3CDTF">2020-06-01T05:55:00Z</dcterms:modified>
</cp:coreProperties>
</file>